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AB" w:rsidRDefault="008808AB" w:rsidP="008808AB">
      <w:pPr>
        <w:shd w:val="clear" w:color="auto" w:fill="FFFFFF"/>
        <w:spacing w:line="240" w:lineRule="atLeast"/>
        <w:jc w:val="center"/>
        <w:rPr>
          <w:b/>
          <w:bCs/>
          <w:color w:val="000000"/>
          <w:w w:val="101"/>
        </w:rPr>
      </w:pPr>
      <w:r>
        <w:rPr>
          <w:b/>
          <w:bCs/>
          <w:color w:val="000000"/>
          <w:w w:val="101"/>
        </w:rPr>
        <w:t>Проект договора</w:t>
      </w:r>
    </w:p>
    <w:p w:rsidR="008808AB" w:rsidRDefault="008808AB" w:rsidP="008808AB">
      <w:pPr>
        <w:shd w:val="clear" w:color="auto" w:fill="FFFFFF"/>
        <w:tabs>
          <w:tab w:val="left" w:leader="underscore" w:pos="6413"/>
        </w:tabs>
        <w:spacing w:line="240" w:lineRule="atLeast"/>
        <w:jc w:val="center"/>
        <w:rPr>
          <w:b/>
          <w:bCs/>
          <w:color w:val="000000"/>
          <w:w w:val="101"/>
        </w:rPr>
      </w:pPr>
      <w:r>
        <w:rPr>
          <w:b/>
          <w:bCs/>
          <w:color w:val="000000"/>
          <w:w w:val="101"/>
        </w:rPr>
        <w:t>управления многоквартирным домом</w:t>
      </w:r>
    </w:p>
    <w:p w:rsidR="008808AB" w:rsidRDefault="008808AB" w:rsidP="008808AB">
      <w:pPr>
        <w:shd w:val="clear" w:color="auto" w:fill="FFFFFF"/>
        <w:tabs>
          <w:tab w:val="left" w:leader="underscore" w:pos="6413"/>
        </w:tabs>
        <w:jc w:val="center"/>
        <w:rPr>
          <w:b/>
          <w:bCs/>
          <w:color w:val="000000"/>
          <w:w w:val="101"/>
        </w:rPr>
      </w:pPr>
    </w:p>
    <w:p w:rsidR="008808AB" w:rsidRDefault="008808AB" w:rsidP="008808AB">
      <w:pPr>
        <w:shd w:val="clear" w:color="auto" w:fill="FFFFFF"/>
        <w:tabs>
          <w:tab w:val="left" w:leader="underscore" w:pos="6413"/>
        </w:tabs>
        <w:jc w:val="both"/>
        <w:rPr>
          <w:rFonts w:eastAsia="Times New Roman"/>
          <w:color w:val="000000"/>
          <w:w w:val="101"/>
        </w:rPr>
      </w:pPr>
      <w:r>
        <w:rPr>
          <w:rFonts w:eastAsia="Times New Roman"/>
          <w:color w:val="000000"/>
          <w:w w:val="101"/>
        </w:rPr>
        <w:t xml:space="preserve">  “</w:t>
      </w:r>
      <w:r>
        <w:rPr>
          <w:color w:val="000000"/>
          <w:w w:val="101"/>
        </w:rPr>
        <w:t>___” ______________201</w:t>
      </w:r>
      <w:r>
        <w:rPr>
          <w:color w:val="000000"/>
          <w:w w:val="101"/>
          <w:lang w:val="ru-RU"/>
        </w:rPr>
        <w:t>4</w:t>
      </w:r>
      <w:r>
        <w:rPr>
          <w:color w:val="000000"/>
          <w:w w:val="101"/>
        </w:rPr>
        <w:t>г.</w:t>
      </w:r>
      <w:r w:rsidRPr="00CB2BD2">
        <w:rPr>
          <w:color w:val="000000"/>
          <w:w w:val="101"/>
          <w:lang w:val="ru-RU"/>
        </w:rPr>
        <w:t xml:space="preserve"> </w:t>
      </w:r>
      <w:r>
        <w:rPr>
          <w:color w:val="000000"/>
          <w:w w:val="101"/>
          <w:lang w:val="ru-RU"/>
        </w:rPr>
        <w:t xml:space="preserve">                                                                                г</w:t>
      </w:r>
      <w:proofErr w:type="gramStart"/>
      <w:r>
        <w:rPr>
          <w:color w:val="000000"/>
          <w:w w:val="101"/>
          <w:lang w:val="ru-RU"/>
        </w:rPr>
        <w:t xml:space="preserve"> .</w:t>
      </w:r>
      <w:proofErr w:type="gramEnd"/>
      <w:r>
        <w:rPr>
          <w:color w:val="000000"/>
          <w:w w:val="101"/>
          <w:lang w:val="ru-RU"/>
        </w:rPr>
        <w:t>Вяземский</w:t>
      </w:r>
    </w:p>
    <w:p w:rsidR="008808AB" w:rsidRDefault="008808AB" w:rsidP="008808AB">
      <w:pPr>
        <w:shd w:val="clear" w:color="auto" w:fill="FFFFFF"/>
        <w:tabs>
          <w:tab w:val="left" w:leader="underscore" w:pos="6413"/>
        </w:tabs>
        <w:jc w:val="both"/>
        <w:rPr>
          <w:color w:val="000000"/>
          <w:w w:val="101"/>
        </w:rPr>
      </w:pPr>
    </w:p>
    <w:p w:rsidR="008808AB" w:rsidRDefault="008808AB" w:rsidP="008808AB">
      <w:pPr>
        <w:shd w:val="clear" w:color="auto" w:fill="FFFFFF"/>
        <w:tabs>
          <w:tab w:val="left" w:leader="underscore" w:pos="6413"/>
        </w:tabs>
        <w:jc w:val="both"/>
        <w:rPr>
          <w:color w:val="000000"/>
          <w:w w:val="101"/>
        </w:rPr>
      </w:pPr>
    </w:p>
    <w:p w:rsidR="008808AB" w:rsidRDefault="008808AB" w:rsidP="008808AB">
      <w:pPr>
        <w:shd w:val="clear" w:color="auto" w:fill="FFFFFF"/>
        <w:tabs>
          <w:tab w:val="left" w:leader="underscore" w:pos="6413"/>
        </w:tabs>
        <w:ind w:firstLine="540"/>
        <w:jc w:val="both"/>
        <w:rPr>
          <w:sz w:val="16"/>
          <w:szCs w:val="16"/>
          <w:lang w:val="ru-RU"/>
        </w:rPr>
      </w:pPr>
      <w:r>
        <w:rPr>
          <w:color w:val="000000"/>
        </w:rPr>
        <w:t xml:space="preserve">Собственник жилого (нежилого) помещения в многоквартирном доме по адресу       </w:t>
      </w:r>
      <w:r>
        <w:rPr>
          <w:color w:val="000000"/>
          <w:lang w:val="ru-RU"/>
        </w:rPr>
        <w:t>г.Вяземский</w:t>
      </w:r>
      <w:r>
        <w:rPr>
          <w:color w:val="000000"/>
        </w:rPr>
        <w:t>,__________________________________________________________________</w:t>
      </w:r>
      <w:r>
        <w:rPr>
          <w:color w:val="000000"/>
        </w:rPr>
        <w:br/>
      </w:r>
      <w:r>
        <w:t xml:space="preserve">                                                                                 </w:t>
      </w:r>
      <w:r w:rsidRPr="00CB2BD2">
        <w:rPr>
          <w:sz w:val="16"/>
          <w:szCs w:val="16"/>
        </w:rPr>
        <w:t>(ф.и.о. собственника)</w:t>
      </w:r>
    </w:p>
    <w:p w:rsidR="008808AB" w:rsidRPr="00CB2BD2" w:rsidRDefault="008808AB" w:rsidP="008808AB">
      <w:pPr>
        <w:shd w:val="clear" w:color="auto" w:fill="FFFFFF"/>
        <w:jc w:val="both"/>
        <w:rPr>
          <w:lang w:val="ru-RU"/>
        </w:rPr>
      </w:pPr>
      <w:r>
        <w:t>паспорт серия ______ № ________________, выдан ___________________________________ далее по тексту “Собственник”, с одной стороны,</w:t>
      </w:r>
      <w:r>
        <w:rPr>
          <w:lang w:val="ru-RU"/>
        </w:rPr>
        <w:t xml:space="preserve"> </w:t>
      </w:r>
      <w:r>
        <w:t>и</w:t>
      </w:r>
      <w:r>
        <w:rPr>
          <w:lang w:val="ru-RU"/>
        </w:rPr>
        <w:t xml:space="preserve"> </w:t>
      </w:r>
      <w:r>
        <w:t>___________________________</w:t>
      </w:r>
      <w:r>
        <w:rPr>
          <w:lang w:val="ru-RU"/>
        </w:rPr>
        <w:t>________</w:t>
      </w:r>
    </w:p>
    <w:p w:rsidR="008808AB" w:rsidRPr="00CB2BD2" w:rsidRDefault="008808AB" w:rsidP="008808AB">
      <w:pPr>
        <w:shd w:val="clear" w:color="auto" w:fill="FFFFFF"/>
        <w:tabs>
          <w:tab w:val="left" w:leader="underscore" w:pos="9639"/>
        </w:tabs>
        <w:jc w:val="center"/>
      </w:pPr>
      <w:r>
        <w:rPr>
          <w:lang w:val="ru-RU"/>
        </w:rPr>
        <w:t>_____________________________________________________________________________</w:t>
      </w:r>
      <w:r>
        <w:br/>
      </w:r>
      <w:r>
        <w:rPr>
          <w:color w:val="000000"/>
        </w:rPr>
        <w:t xml:space="preserve">                                              </w:t>
      </w:r>
      <w:r w:rsidRPr="00CB2BD2">
        <w:rPr>
          <w:color w:val="000000"/>
          <w:sz w:val="16"/>
          <w:szCs w:val="16"/>
        </w:rPr>
        <w:t>(наименование управляющей организации)</w:t>
      </w:r>
    </w:p>
    <w:p w:rsidR="008808AB" w:rsidRDefault="008808AB" w:rsidP="008808AB">
      <w:pPr>
        <w:shd w:val="clear" w:color="auto" w:fill="FFFFFF"/>
        <w:tabs>
          <w:tab w:val="left" w:leader="underscore" w:pos="6413"/>
        </w:tabs>
        <w:ind w:left="-40" w:firstLine="40"/>
        <w:jc w:val="both"/>
        <w:rPr>
          <w:color w:val="000000"/>
        </w:rPr>
      </w:pPr>
      <w:r>
        <w:rPr>
          <w:color w:val="000000"/>
        </w:rPr>
        <w:t>___________________________в лице ____________________________________________</w:t>
      </w:r>
    </w:p>
    <w:p w:rsidR="008808AB" w:rsidRDefault="008808AB" w:rsidP="008808AB">
      <w:pPr>
        <w:shd w:val="clear" w:color="auto" w:fill="FFFFFF"/>
        <w:tabs>
          <w:tab w:val="left" w:leader="underscore" w:pos="6413"/>
        </w:tabs>
        <w:ind w:left="-40" w:firstLine="40"/>
        <w:jc w:val="both"/>
        <w:rPr>
          <w:color w:val="000000"/>
        </w:rPr>
      </w:pPr>
      <w:r>
        <w:rPr>
          <w:color w:val="000000"/>
        </w:rPr>
        <w:t>________________________, действующего на основании ____________________ далее по тексту “Управляющая организация”, с другой стороны, именуемые в дальнейшем “Стороны”,  заключили настоящий договор о нижеследующем:</w:t>
      </w:r>
    </w:p>
    <w:p w:rsidR="008808AB" w:rsidRDefault="008808AB" w:rsidP="008808AB">
      <w:pPr>
        <w:shd w:val="clear" w:color="auto" w:fill="FFFFFF"/>
        <w:tabs>
          <w:tab w:val="left" w:leader="underscore" w:pos="6413"/>
        </w:tabs>
        <w:ind w:left="-40" w:firstLine="40"/>
        <w:jc w:val="both"/>
        <w:rPr>
          <w:color w:val="000000"/>
        </w:rPr>
      </w:pPr>
    </w:p>
    <w:p w:rsidR="008808AB" w:rsidRDefault="008808AB" w:rsidP="008808AB">
      <w:pPr>
        <w:shd w:val="clear" w:color="auto" w:fill="FFFFFF"/>
        <w:tabs>
          <w:tab w:val="left" w:leader="underscore" w:pos="6413"/>
        </w:tabs>
        <w:jc w:val="center"/>
        <w:rPr>
          <w:b/>
          <w:bCs/>
          <w:color w:val="000000"/>
          <w:w w:val="101"/>
        </w:rPr>
      </w:pPr>
      <w:r>
        <w:rPr>
          <w:b/>
          <w:bCs/>
          <w:color w:val="000000"/>
          <w:w w:val="101"/>
        </w:rPr>
        <w:t>1. ПРЕДМЕТ ДОГОВОРА И ОБЩИЕ ПОЛОЖЕНИЯ</w:t>
      </w:r>
    </w:p>
    <w:p w:rsidR="008808AB" w:rsidRDefault="008808AB" w:rsidP="008808AB">
      <w:pPr>
        <w:shd w:val="clear" w:color="auto" w:fill="FFFFFF"/>
        <w:tabs>
          <w:tab w:val="left" w:leader="underscore" w:pos="6413"/>
        </w:tabs>
        <w:jc w:val="center"/>
        <w:rPr>
          <w:b/>
          <w:bCs/>
          <w:color w:val="000000"/>
          <w:w w:val="101"/>
        </w:rPr>
      </w:pPr>
    </w:p>
    <w:p w:rsidR="008808AB" w:rsidRDefault="008808AB" w:rsidP="008808AB">
      <w:pPr>
        <w:shd w:val="clear" w:color="auto" w:fill="FFFFFF"/>
        <w:tabs>
          <w:tab w:val="left" w:leader="underscore" w:pos="6413"/>
        </w:tabs>
        <w:ind w:firstLine="540"/>
        <w:jc w:val="both"/>
        <w:rPr>
          <w:color w:val="000000"/>
        </w:rPr>
      </w:pPr>
      <w:r>
        <w:rPr>
          <w:color w:val="000000"/>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 __от “__” ________ 201</w:t>
      </w:r>
      <w:r>
        <w:rPr>
          <w:color w:val="000000"/>
          <w:lang w:val="ru-RU"/>
        </w:rPr>
        <w:t>4</w:t>
      </w:r>
      <w:r>
        <w:rPr>
          <w:color w:val="000000"/>
        </w:rPr>
        <w:t xml:space="preserve"> г.), Собственник в многоквартирном доме по адресу ___________________________________________, имеющий на праве собственности __________________________</w:t>
      </w:r>
      <w:r>
        <w:rPr>
          <w:color w:val="000000"/>
          <w:lang w:val="ru-RU"/>
        </w:rPr>
        <w:t xml:space="preserve"> </w:t>
      </w:r>
      <w:r w:rsidRPr="00CB2BD2">
        <w:rPr>
          <w:color w:val="000000"/>
        </w:rPr>
        <w:t>(жилые и нежилые)</w:t>
      </w:r>
      <w:r w:rsidRPr="00CB2BD2">
        <w:rPr>
          <w:color w:val="000000"/>
          <w:sz w:val="16"/>
          <w:szCs w:val="16"/>
        </w:rPr>
        <w:t xml:space="preserve">  </w:t>
      </w:r>
      <w:r>
        <w:rPr>
          <w:color w:val="000000"/>
        </w:rPr>
        <w:t>помещения ___________ кв.м. и</w:t>
      </w:r>
      <w:r>
        <w:rPr>
          <w:color w:val="000000"/>
          <w:lang w:val="ru-RU"/>
        </w:rPr>
        <w:t xml:space="preserve"> </w:t>
      </w:r>
      <w:r>
        <w:rPr>
          <w:color w:val="000000"/>
        </w:rPr>
        <w:t>доли в праве</w:t>
      </w:r>
      <w:r w:rsidRPr="00CB2BD2">
        <w:rPr>
          <w:color w:val="000000"/>
        </w:rPr>
        <w:t xml:space="preserve"> </w:t>
      </w:r>
      <w:r>
        <w:rPr>
          <w:color w:val="000000"/>
        </w:rPr>
        <w:t>общей</w:t>
      </w:r>
      <w:r>
        <w:rPr>
          <w:color w:val="000000"/>
          <w:lang w:val="ru-RU"/>
        </w:rPr>
        <w:t xml:space="preserve"> </w:t>
      </w:r>
      <w:r>
        <w:rPr>
          <w:color w:val="000000"/>
        </w:rPr>
        <w:t>долевой собственности на общее имущество в многоквартирном доме _________,  передает, а Управляющая организация принимает полномочия по управлению многоквартирным домом за счет средств Собственника в целях:</w:t>
      </w:r>
    </w:p>
    <w:p w:rsidR="008808AB" w:rsidRDefault="008808AB" w:rsidP="008808AB">
      <w:pPr>
        <w:widowControl/>
        <w:numPr>
          <w:ilvl w:val="0"/>
          <w:numId w:val="1"/>
        </w:numPr>
        <w:shd w:val="clear" w:color="auto" w:fill="FFFFFF"/>
        <w:tabs>
          <w:tab w:val="left" w:pos="360"/>
          <w:tab w:val="left" w:leader="underscore" w:pos="6413"/>
        </w:tabs>
        <w:jc w:val="both"/>
        <w:rPr>
          <w:color w:val="000000"/>
        </w:rPr>
      </w:pPr>
      <w:r>
        <w:rPr>
          <w:color w:val="000000"/>
        </w:rPr>
        <w:t>обеспечения благоприятных и безопасных условий проживания граждан и пользования нежилыми помещениями собственниками нежилых помещений;</w:t>
      </w:r>
    </w:p>
    <w:p w:rsidR="008808AB" w:rsidRDefault="008808AB" w:rsidP="008808AB">
      <w:pPr>
        <w:widowControl/>
        <w:numPr>
          <w:ilvl w:val="0"/>
          <w:numId w:val="1"/>
        </w:numPr>
        <w:shd w:val="clear" w:color="auto" w:fill="FFFFFF"/>
        <w:tabs>
          <w:tab w:val="left" w:pos="360"/>
          <w:tab w:val="left" w:leader="underscore" w:pos="6413"/>
        </w:tabs>
        <w:jc w:val="both"/>
        <w:rPr>
          <w:color w:val="000000"/>
        </w:rPr>
      </w:pPr>
      <w:r>
        <w:rPr>
          <w:color w:val="000000"/>
        </w:rPr>
        <w:t>обеспечения надлежащего содержания общего имущества в многоквартирном доме;</w:t>
      </w:r>
    </w:p>
    <w:p w:rsidR="008808AB" w:rsidRDefault="008808AB" w:rsidP="008808AB">
      <w:pPr>
        <w:widowControl/>
        <w:numPr>
          <w:ilvl w:val="0"/>
          <w:numId w:val="1"/>
        </w:numPr>
        <w:shd w:val="clear" w:color="auto" w:fill="FFFFFF"/>
        <w:tabs>
          <w:tab w:val="left" w:pos="360"/>
          <w:tab w:val="left" w:leader="underscore" w:pos="6413"/>
        </w:tabs>
        <w:jc w:val="both"/>
        <w:rPr>
          <w:color w:val="000000"/>
        </w:rPr>
      </w:pPr>
      <w:r>
        <w:rPr>
          <w:color w:val="000000"/>
        </w:rPr>
        <w:t>решения вопросов пользования общим имуществом в многоквартирном доме.</w:t>
      </w:r>
    </w:p>
    <w:p w:rsidR="008808AB" w:rsidRDefault="008808AB" w:rsidP="008808AB">
      <w:pPr>
        <w:shd w:val="clear" w:color="auto" w:fill="FFFFFF"/>
        <w:tabs>
          <w:tab w:val="left" w:leader="underscore" w:pos="6413"/>
        </w:tabs>
        <w:ind w:firstLine="540"/>
        <w:jc w:val="both"/>
        <w:rPr>
          <w:color w:val="000000"/>
        </w:rPr>
      </w:pPr>
      <w:r>
        <w:rPr>
          <w:color w:val="000000"/>
        </w:rPr>
        <w:t>1.2. Под иными лицами, пользующимися помещениями, признаются: члены семей Собственника жилых помещений, наниматели жилых помещений и члены их семей, а также лица, пользующиеся нежилыми помещениями на любых законных основаниях. В целях настоящего договора указанные лица именуются “пользователями помещений”.</w:t>
      </w:r>
    </w:p>
    <w:p w:rsidR="008808AB" w:rsidRDefault="008808AB" w:rsidP="008808AB">
      <w:pPr>
        <w:shd w:val="clear" w:color="auto" w:fill="FFFFFF"/>
        <w:tabs>
          <w:tab w:val="left" w:leader="underscore" w:pos="6413"/>
        </w:tabs>
        <w:ind w:firstLine="540"/>
        <w:jc w:val="both"/>
        <w:rPr>
          <w:color w:val="000000"/>
        </w:rPr>
      </w:pPr>
      <w:r>
        <w:rPr>
          <w:color w:val="000000"/>
        </w:rPr>
        <w:t>1.3.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8808AB" w:rsidRPr="002D0E3F" w:rsidRDefault="008808AB" w:rsidP="008808AB">
      <w:pPr>
        <w:widowControl/>
        <w:shd w:val="clear" w:color="auto" w:fill="FFFFFF"/>
        <w:jc w:val="both"/>
        <w:rPr>
          <w:color w:val="000000"/>
        </w:rPr>
      </w:pPr>
      <w:r>
        <w:rPr>
          <w:color w:val="000000"/>
          <w:lang w:val="ru-RU"/>
        </w:rPr>
        <w:tab/>
      </w:r>
      <w:proofErr w:type="gramStart"/>
      <w:r>
        <w:rPr>
          <w:color w:val="000000"/>
          <w:lang w:val="ru-RU"/>
        </w:rPr>
        <w:t>1.4.</w:t>
      </w:r>
      <w:r w:rsidRPr="002D0E3F">
        <w:rPr>
          <w:color w:val="000000"/>
        </w:rPr>
        <w:t>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 № 491), Правилами предоставления коммунальных услуг гражданам (утв. Постановлением Правительства РФ от 23.05.2006 г. № 307) и другими нормативными и законодательными</w:t>
      </w:r>
      <w:r>
        <w:rPr>
          <w:color w:val="000000"/>
          <w:lang w:val="ru-RU"/>
        </w:rPr>
        <w:t xml:space="preserve"> </w:t>
      </w:r>
      <w:r w:rsidRPr="002D0E3F">
        <w:rPr>
          <w:color w:val="000000"/>
        </w:rPr>
        <w:t xml:space="preserve">актами, регулирующими вопросы управления многоквартирными домами. </w:t>
      </w:r>
      <w:proofErr w:type="gramEnd"/>
    </w:p>
    <w:p w:rsidR="008808AB" w:rsidRDefault="008808AB" w:rsidP="008808AB">
      <w:pPr>
        <w:shd w:val="clear" w:color="auto" w:fill="FFFFFF"/>
        <w:tabs>
          <w:tab w:val="left" w:leader="underscore" w:pos="6413"/>
        </w:tabs>
        <w:jc w:val="center"/>
        <w:rPr>
          <w:b/>
          <w:bCs/>
          <w:color w:val="000000"/>
          <w:w w:val="101"/>
          <w:lang w:val="ru-RU"/>
        </w:rPr>
      </w:pPr>
    </w:p>
    <w:p w:rsidR="008808AB" w:rsidRDefault="008808AB" w:rsidP="008808AB">
      <w:pPr>
        <w:shd w:val="clear" w:color="auto" w:fill="FFFFFF"/>
        <w:tabs>
          <w:tab w:val="left" w:leader="underscore" w:pos="6413"/>
        </w:tabs>
        <w:jc w:val="center"/>
        <w:rPr>
          <w:b/>
          <w:bCs/>
          <w:color w:val="000000"/>
          <w:w w:val="101"/>
        </w:rPr>
      </w:pPr>
      <w:r>
        <w:rPr>
          <w:b/>
          <w:bCs/>
          <w:color w:val="000000"/>
          <w:w w:val="101"/>
        </w:rPr>
        <w:t>2. ПРАВА И ОБЯЗАННОСТИ СТОРОН</w:t>
      </w:r>
    </w:p>
    <w:p w:rsidR="008808AB" w:rsidRDefault="008808AB" w:rsidP="008808AB">
      <w:pPr>
        <w:shd w:val="clear" w:color="auto" w:fill="FFFFFF"/>
        <w:tabs>
          <w:tab w:val="left" w:leader="underscore" w:pos="6413"/>
        </w:tabs>
        <w:ind w:firstLine="540"/>
        <w:jc w:val="both"/>
        <w:rPr>
          <w:color w:val="000000"/>
        </w:rPr>
      </w:pPr>
      <w:r>
        <w:rPr>
          <w:color w:val="000000"/>
        </w:rPr>
        <w:t>2.1.Управляющая организация обязана:</w:t>
      </w:r>
    </w:p>
    <w:p w:rsidR="008808AB" w:rsidRDefault="008808AB" w:rsidP="008808AB">
      <w:pPr>
        <w:shd w:val="clear" w:color="auto" w:fill="FFFFFF"/>
        <w:tabs>
          <w:tab w:val="left" w:leader="underscore" w:pos="6413"/>
        </w:tabs>
        <w:ind w:firstLine="540"/>
        <w:jc w:val="both"/>
        <w:rPr>
          <w:color w:val="000000"/>
        </w:rPr>
      </w:pPr>
      <w:r>
        <w:rPr>
          <w:color w:val="000000"/>
        </w:rPr>
        <w:t xml:space="preserve">2.1.1. В течение срока действия настоящего договора предоставлять Собственнику и </w:t>
      </w:r>
      <w:r>
        <w:rPr>
          <w:color w:val="000000"/>
        </w:rPr>
        <w:lastRenderedPageBreak/>
        <w:t>пользователям помещений коммунальные услуги, отвечающие требованиям, установленным Правилами предоставления коммунальных услуг.</w:t>
      </w:r>
    </w:p>
    <w:p w:rsidR="008808AB" w:rsidRDefault="008808AB" w:rsidP="008808AB">
      <w:pPr>
        <w:shd w:val="clear" w:color="auto" w:fill="FFFFFF"/>
        <w:tabs>
          <w:tab w:val="left" w:leader="underscore" w:pos="6413"/>
        </w:tabs>
        <w:ind w:firstLine="540"/>
        <w:jc w:val="both"/>
        <w:rPr>
          <w:color w:val="000000"/>
        </w:rPr>
      </w:pPr>
      <w:r>
        <w:rPr>
          <w:color w:val="000000"/>
        </w:rPr>
        <w:t xml:space="preserve">Перечень коммунальных услуг, предоставляемых в соответствии с настоящим договором, приведен в Приложении № 2 к настоящему договору. </w:t>
      </w:r>
    </w:p>
    <w:p w:rsidR="008808AB" w:rsidRDefault="008808AB" w:rsidP="008808AB">
      <w:pPr>
        <w:shd w:val="clear" w:color="auto" w:fill="FFFFFF"/>
        <w:tabs>
          <w:tab w:val="left" w:leader="underscore" w:pos="6413"/>
        </w:tabs>
        <w:ind w:firstLine="540"/>
        <w:jc w:val="both"/>
        <w:rPr>
          <w:color w:val="000000"/>
        </w:rPr>
      </w:pPr>
      <w:r>
        <w:rPr>
          <w:color w:val="000000"/>
        </w:rP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8808AB" w:rsidRDefault="008808AB" w:rsidP="008808AB">
      <w:pPr>
        <w:shd w:val="clear" w:color="auto" w:fill="FFFFFF"/>
        <w:tabs>
          <w:tab w:val="left" w:leader="underscore" w:pos="6413"/>
        </w:tabs>
        <w:ind w:firstLine="540"/>
        <w:jc w:val="both"/>
        <w:rPr>
          <w:color w:val="000000"/>
        </w:rPr>
      </w:pPr>
      <w:r>
        <w:rPr>
          <w:color w:val="000000"/>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 3, являющемся неотъемлемой частью настоящего договора. Изменение в данный перечень работ вносятся путем заключения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3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8808AB" w:rsidRDefault="008808AB" w:rsidP="008808AB">
      <w:pPr>
        <w:shd w:val="clear" w:color="auto" w:fill="FFFFFF"/>
        <w:tabs>
          <w:tab w:val="left" w:leader="underscore" w:pos="6413"/>
        </w:tabs>
        <w:ind w:firstLine="540"/>
        <w:jc w:val="both"/>
        <w:rPr>
          <w:color w:val="000000"/>
        </w:rPr>
      </w:pPr>
      <w:r>
        <w:rPr>
          <w:color w:val="000000"/>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8808AB" w:rsidRDefault="008808AB" w:rsidP="008808AB">
      <w:pPr>
        <w:shd w:val="clear" w:color="auto" w:fill="FFFFFF"/>
        <w:tabs>
          <w:tab w:val="left" w:leader="underscore" w:pos="6413"/>
        </w:tabs>
        <w:ind w:firstLine="540"/>
        <w:jc w:val="both"/>
        <w:rPr>
          <w:color w:val="000000"/>
        </w:rPr>
      </w:pPr>
      <w:r>
        <w:rPr>
          <w:color w:val="000000"/>
        </w:rPr>
        <w:t>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помещений в многоквартирном доме, а также предоставленные коммунальные услуги, представляя к оплате Собственнику счет в срок до 1 числа месяца следующего за расчетным.</w:t>
      </w:r>
    </w:p>
    <w:p w:rsidR="008808AB" w:rsidRDefault="008808AB" w:rsidP="008808AB">
      <w:pPr>
        <w:shd w:val="clear" w:color="auto" w:fill="FFFFFF"/>
        <w:tabs>
          <w:tab w:val="left" w:leader="underscore" w:pos="6413"/>
        </w:tabs>
        <w:ind w:firstLine="540"/>
        <w:jc w:val="both"/>
        <w:rPr>
          <w:color w:val="000000"/>
        </w:rPr>
      </w:pPr>
      <w:r>
        <w:rPr>
          <w:color w:val="000000"/>
        </w:rPr>
        <w:t>2.1.5. Вести учет доходов и расходов на содержание и ремонт общего имущества жилого дома.</w:t>
      </w:r>
    </w:p>
    <w:p w:rsidR="008808AB" w:rsidRDefault="008808AB" w:rsidP="008808AB">
      <w:pPr>
        <w:shd w:val="clear" w:color="auto" w:fill="FFFFFF"/>
        <w:tabs>
          <w:tab w:val="left" w:leader="underscore" w:pos="6413"/>
        </w:tabs>
        <w:ind w:firstLine="540"/>
        <w:jc w:val="both"/>
        <w:rPr>
          <w:color w:val="000000"/>
        </w:rPr>
      </w:pPr>
      <w:r>
        <w:rPr>
          <w:color w:val="000000"/>
        </w:rPr>
        <w:t>2.1.6. Заключать с ресурсоснабжающими организациями договоры, необходимые для предоставления коммунальных услуг, организовывать контроль за объемом фактически потребляемых коммунальных услуг и расчет платы за них с поставщиками.</w:t>
      </w:r>
    </w:p>
    <w:p w:rsidR="008808AB" w:rsidRDefault="008808AB" w:rsidP="008808AB">
      <w:pPr>
        <w:shd w:val="clear" w:color="auto" w:fill="FFFFFF"/>
        <w:tabs>
          <w:tab w:val="left" w:leader="underscore" w:pos="6413"/>
        </w:tabs>
        <w:ind w:firstLine="540"/>
        <w:jc w:val="both"/>
        <w:rPr>
          <w:color w:val="000000"/>
        </w:rPr>
      </w:pPr>
      <w:r>
        <w:rPr>
          <w:color w:val="000000"/>
        </w:rPr>
        <w:t>2.1.7. Организовывать постоянный контроль и оценку соответствия качества предоставления коммунальных услуг договорным условиям и СанПин.</w:t>
      </w:r>
    </w:p>
    <w:p w:rsidR="008808AB" w:rsidRDefault="008808AB" w:rsidP="008808AB">
      <w:pPr>
        <w:shd w:val="clear" w:color="auto" w:fill="FFFFFF"/>
        <w:tabs>
          <w:tab w:val="left" w:leader="underscore" w:pos="6413"/>
        </w:tabs>
        <w:ind w:firstLine="540"/>
        <w:jc w:val="both"/>
        <w:rPr>
          <w:color w:val="000000"/>
        </w:rPr>
      </w:pPr>
      <w:r>
        <w:rPr>
          <w:color w:val="000000"/>
        </w:rPr>
        <w:t>2.1.8. Проводить плановые и внеплановые  комиссионные обследования жилых и нежилых помещений.</w:t>
      </w:r>
    </w:p>
    <w:p w:rsidR="008808AB" w:rsidRDefault="008808AB" w:rsidP="008808AB">
      <w:pPr>
        <w:shd w:val="clear" w:color="auto" w:fill="FFFFFF"/>
        <w:tabs>
          <w:tab w:val="left" w:leader="underscore" w:pos="6413"/>
        </w:tabs>
        <w:ind w:firstLine="540"/>
        <w:jc w:val="both"/>
        <w:rPr>
          <w:color w:val="000000"/>
        </w:rPr>
      </w:pPr>
      <w:r>
        <w:rPr>
          <w:color w:val="000000"/>
        </w:rPr>
        <w:t>2.1.9. Организовывать круглосуточное аварийно-диспетчерское обслуживание многоквартирного дома.</w:t>
      </w:r>
    </w:p>
    <w:p w:rsidR="008808AB" w:rsidRDefault="008808AB" w:rsidP="008808AB">
      <w:pPr>
        <w:widowControl/>
        <w:numPr>
          <w:ilvl w:val="2"/>
          <w:numId w:val="3"/>
        </w:numPr>
        <w:shd w:val="clear" w:color="auto" w:fill="FFFFFF"/>
        <w:tabs>
          <w:tab w:val="left" w:leader="underscore" w:pos="6413"/>
        </w:tabs>
        <w:ind w:left="0" w:firstLine="540"/>
        <w:jc w:val="both"/>
        <w:rPr>
          <w:color w:val="000000"/>
        </w:rPr>
      </w:pPr>
      <w:r>
        <w:rPr>
          <w:color w:val="000000"/>
        </w:rPr>
        <w:t>Обслуживать внутридомовые инженерные системы, с использованием которых предоставляются коммунальные услуги.</w:t>
      </w:r>
    </w:p>
    <w:p w:rsidR="008808AB" w:rsidRDefault="008808AB" w:rsidP="008808AB">
      <w:pPr>
        <w:shd w:val="clear" w:color="auto" w:fill="FFFFFF"/>
        <w:tabs>
          <w:tab w:val="left" w:leader="underscore" w:pos="6413"/>
        </w:tabs>
        <w:ind w:firstLine="540"/>
        <w:jc w:val="both"/>
        <w:rPr>
          <w:color w:val="000000"/>
        </w:rPr>
      </w:pPr>
      <w:r>
        <w:rPr>
          <w:color w:val="000000"/>
        </w:rPr>
        <w:t>2.1.11. Устранять аварии, а также выполнять заявки потребителей в сроки, установленные законодательством Российской Федерации.</w:t>
      </w:r>
    </w:p>
    <w:p w:rsidR="008808AB" w:rsidRDefault="008808AB" w:rsidP="008808AB">
      <w:pPr>
        <w:shd w:val="clear" w:color="auto" w:fill="FFFFFF"/>
        <w:ind w:firstLine="540"/>
        <w:jc w:val="both"/>
        <w:rPr>
          <w:color w:val="000000"/>
        </w:rPr>
      </w:pPr>
      <w:r>
        <w:rPr>
          <w:color w:val="000000"/>
          <w:lang w:val="ru-RU"/>
        </w:rPr>
        <w:tab/>
      </w:r>
      <w:r>
        <w:rPr>
          <w:color w:val="000000"/>
        </w:rPr>
        <w:t>2.1.12.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Собственника в течение одного рабочего дня, следующего за днем обращения, предоставить Собственнику указанный журнал.</w:t>
      </w:r>
    </w:p>
    <w:p w:rsidR="008808AB" w:rsidRDefault="008808AB" w:rsidP="008808AB">
      <w:pPr>
        <w:shd w:val="clear" w:color="auto" w:fill="FFFFFF"/>
        <w:tabs>
          <w:tab w:val="left" w:leader="underscore" w:pos="6413"/>
        </w:tabs>
        <w:ind w:firstLine="540"/>
        <w:jc w:val="both"/>
        <w:rPr>
          <w:color w:val="000000"/>
        </w:rPr>
      </w:pPr>
      <w:r>
        <w:rPr>
          <w:color w:val="000000"/>
        </w:rPr>
        <w:t xml:space="preserve">2.1.13. Обеспечить хранение документов по расчетам и обязательствам Собственника </w:t>
      </w:r>
      <w:r>
        <w:rPr>
          <w:color w:val="000000"/>
        </w:rPr>
        <w:lastRenderedPageBreak/>
        <w:t>и иных лиц, проживающих в доме, по оплате жилого помещения, коммунальных и иных услуг, иных документов, связанных с управлением дома.</w:t>
      </w:r>
    </w:p>
    <w:p w:rsidR="008808AB" w:rsidRDefault="008808AB" w:rsidP="008808AB">
      <w:pPr>
        <w:shd w:val="clear" w:color="auto" w:fill="FFFFFF"/>
        <w:tabs>
          <w:tab w:val="left" w:leader="underscore" w:pos="6413"/>
        </w:tabs>
        <w:ind w:firstLine="540"/>
        <w:jc w:val="both"/>
        <w:rPr>
          <w:color w:val="000000"/>
        </w:rPr>
      </w:pPr>
      <w:r>
        <w:rPr>
          <w:color w:val="000000"/>
        </w:rPr>
        <w:t>2.1.14. 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w:t>
      </w:r>
    </w:p>
    <w:p w:rsidR="008808AB" w:rsidRDefault="008808AB" w:rsidP="008808AB">
      <w:pPr>
        <w:shd w:val="clear" w:color="auto" w:fill="FFFFFF"/>
        <w:tabs>
          <w:tab w:val="left" w:leader="underscore" w:pos="6413"/>
        </w:tabs>
        <w:ind w:firstLine="540"/>
        <w:jc w:val="both"/>
        <w:rPr>
          <w:color w:val="000000"/>
        </w:rPr>
      </w:pPr>
      <w:r>
        <w:rPr>
          <w:color w:val="000000"/>
        </w:rPr>
        <w:t>2.1.15. 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w:t>
      </w:r>
    </w:p>
    <w:p w:rsidR="008808AB" w:rsidRDefault="008808AB" w:rsidP="008808AB">
      <w:pPr>
        <w:shd w:val="clear" w:color="auto" w:fill="FFFFFF"/>
        <w:tabs>
          <w:tab w:val="left" w:leader="underscore" w:pos="6413"/>
        </w:tabs>
        <w:ind w:firstLine="540"/>
        <w:jc w:val="both"/>
        <w:rPr>
          <w:color w:val="000000"/>
        </w:rPr>
      </w:pPr>
      <w:r>
        <w:rPr>
          <w:color w:val="000000"/>
        </w:rPr>
        <w:t>2.1.16. Принимать и рассматривать индивидуальные обращения от Собственников и пользователей помещений.</w:t>
      </w:r>
    </w:p>
    <w:p w:rsidR="008808AB" w:rsidRDefault="008808AB" w:rsidP="008808AB">
      <w:pPr>
        <w:shd w:val="clear" w:color="auto" w:fill="FFFFFF"/>
        <w:tabs>
          <w:tab w:val="left" w:leader="underscore" w:pos="6413"/>
        </w:tabs>
        <w:ind w:firstLine="540"/>
        <w:jc w:val="both"/>
        <w:rPr>
          <w:color w:val="000000"/>
        </w:rPr>
      </w:pPr>
      <w:r>
        <w:rPr>
          <w:color w:val="000000"/>
        </w:rPr>
        <w:t>2.1.17. 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w:t>
      </w:r>
    </w:p>
    <w:p w:rsidR="008808AB" w:rsidRDefault="008808AB" w:rsidP="008808AB">
      <w:pPr>
        <w:shd w:val="clear" w:color="auto" w:fill="FFFFFF"/>
        <w:tabs>
          <w:tab w:val="left" w:leader="underscore" w:pos="6413"/>
        </w:tabs>
        <w:ind w:firstLine="540"/>
        <w:jc w:val="both"/>
        <w:rPr>
          <w:color w:val="000000"/>
        </w:rPr>
      </w:pPr>
      <w:r>
        <w:rPr>
          <w:color w:val="000000"/>
        </w:rPr>
        <w:t>2.1.18. Заключать договора аренды общего имущества жилого дома, по решению Собственников, и их дальнейшее сопровождение.</w:t>
      </w:r>
    </w:p>
    <w:p w:rsidR="008808AB" w:rsidRDefault="008808AB" w:rsidP="008808AB">
      <w:pPr>
        <w:shd w:val="clear" w:color="auto" w:fill="FFFFFF"/>
        <w:tabs>
          <w:tab w:val="left" w:leader="underscore" w:pos="6413"/>
        </w:tabs>
        <w:ind w:firstLine="540"/>
        <w:jc w:val="both"/>
        <w:rPr>
          <w:color w:val="000000"/>
        </w:rPr>
      </w:pPr>
      <w:r>
        <w:rPr>
          <w:color w:val="000000"/>
        </w:rPr>
        <w:t>2.1.19. 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w:t>
      </w:r>
    </w:p>
    <w:p w:rsidR="008808AB" w:rsidRDefault="008808AB" w:rsidP="008808AB">
      <w:pPr>
        <w:shd w:val="clear" w:color="auto" w:fill="FFFFFF"/>
        <w:tabs>
          <w:tab w:val="left" w:leader="underscore" w:pos="6413"/>
        </w:tabs>
        <w:ind w:firstLine="540"/>
        <w:jc w:val="both"/>
        <w:rPr>
          <w:color w:val="000000"/>
        </w:rPr>
      </w:pPr>
      <w:r>
        <w:rPr>
          <w:color w:val="000000"/>
        </w:rPr>
        <w:t>2.2. Управляющая организация имеет право:</w:t>
      </w:r>
    </w:p>
    <w:p w:rsidR="008808AB" w:rsidRDefault="008808AB" w:rsidP="008808AB">
      <w:pPr>
        <w:shd w:val="clear" w:color="auto" w:fill="FFFFFF"/>
        <w:tabs>
          <w:tab w:val="left" w:leader="underscore" w:pos="6413"/>
        </w:tabs>
        <w:ind w:firstLine="540"/>
        <w:jc w:val="both"/>
        <w:rPr>
          <w:color w:val="000000"/>
        </w:rPr>
      </w:pPr>
      <w:r>
        <w:rPr>
          <w:color w:val="000000"/>
        </w:rP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8808AB" w:rsidRDefault="008808AB" w:rsidP="008808AB">
      <w:pPr>
        <w:shd w:val="clear" w:color="auto" w:fill="FFFFFF"/>
        <w:tabs>
          <w:tab w:val="left" w:leader="underscore" w:pos="6413"/>
        </w:tabs>
        <w:ind w:firstLine="540"/>
        <w:jc w:val="both"/>
        <w:rPr>
          <w:color w:val="000000"/>
        </w:rPr>
      </w:pPr>
      <w:r>
        <w:rPr>
          <w:color w:val="000000"/>
        </w:rPr>
        <w:t>2.2.2. В установленном законодательными и нормативными актами порядке взыскивать с Собственников задолженность по оплате коммунальных услуг, а также  по содержанию и ремонту жилого помещения.</w:t>
      </w:r>
    </w:p>
    <w:p w:rsidR="008808AB" w:rsidRDefault="008808AB" w:rsidP="008808AB">
      <w:pPr>
        <w:shd w:val="clear" w:color="auto" w:fill="FFFFFF"/>
        <w:tabs>
          <w:tab w:val="left" w:leader="underscore" w:pos="6413"/>
        </w:tabs>
        <w:ind w:firstLine="540"/>
        <w:jc w:val="both"/>
        <w:rPr>
          <w:color w:val="000000"/>
        </w:rPr>
      </w:pPr>
      <w:r>
        <w:rPr>
          <w:color w:val="000000"/>
        </w:rPr>
        <w:t>2.2.3. В установленном нормативными актами порядке приостанавливать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 за коммунальные услуги.</w:t>
      </w:r>
    </w:p>
    <w:p w:rsidR="008808AB" w:rsidRDefault="008808AB" w:rsidP="008808AB">
      <w:pPr>
        <w:shd w:val="clear" w:color="auto" w:fill="FFFFFF"/>
        <w:tabs>
          <w:tab w:val="left" w:leader="underscore" w:pos="6413"/>
        </w:tabs>
        <w:ind w:firstLine="540"/>
        <w:jc w:val="both"/>
        <w:rPr>
          <w:color w:val="000000"/>
        </w:rPr>
      </w:pPr>
      <w:r>
        <w:rPr>
          <w:color w:val="000000"/>
        </w:rPr>
        <w:t>2.2.4. Вести претензионно-исковую работу с поставщиками коммунальных услуг, в связи с неполным и некачественным  оказанием этих услуг.</w:t>
      </w:r>
    </w:p>
    <w:p w:rsidR="008808AB" w:rsidRDefault="008808AB" w:rsidP="008808AB">
      <w:pPr>
        <w:shd w:val="clear" w:color="auto" w:fill="FFFFFF"/>
        <w:tabs>
          <w:tab w:val="left" w:leader="underscore" w:pos="6413"/>
        </w:tabs>
        <w:ind w:firstLine="540"/>
        <w:jc w:val="both"/>
        <w:rPr>
          <w:color w:val="000000"/>
        </w:rPr>
      </w:pPr>
      <w:r>
        <w:rPr>
          <w:color w:val="000000"/>
        </w:rPr>
        <w:t>2.3. Собственник обязан:</w:t>
      </w:r>
    </w:p>
    <w:p w:rsidR="008808AB" w:rsidRDefault="008808AB" w:rsidP="008808AB">
      <w:pPr>
        <w:shd w:val="clear" w:color="auto" w:fill="FFFFFF"/>
        <w:tabs>
          <w:tab w:val="left" w:leader="underscore" w:pos="6413"/>
        </w:tabs>
        <w:ind w:firstLine="540"/>
        <w:jc w:val="both"/>
        <w:rPr>
          <w:color w:val="000000"/>
        </w:rPr>
      </w:pPr>
      <w:r>
        <w:rPr>
          <w:color w:val="000000"/>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8808AB" w:rsidRDefault="008808AB" w:rsidP="008808AB">
      <w:pPr>
        <w:widowControl/>
        <w:numPr>
          <w:ilvl w:val="2"/>
          <w:numId w:val="4"/>
        </w:numPr>
        <w:shd w:val="clear" w:color="auto" w:fill="FFFFFF"/>
        <w:tabs>
          <w:tab w:val="left" w:leader="underscore" w:pos="6413"/>
        </w:tabs>
        <w:ind w:left="0" w:firstLine="540"/>
        <w:jc w:val="both"/>
        <w:rPr>
          <w:color w:val="000000"/>
        </w:rPr>
      </w:pPr>
      <w:r>
        <w:rPr>
          <w:color w:val="000000"/>
        </w:rPr>
        <w:t>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8808AB" w:rsidRDefault="008808AB" w:rsidP="008808AB">
      <w:pPr>
        <w:shd w:val="clear" w:color="auto" w:fill="FFFFFF"/>
        <w:tabs>
          <w:tab w:val="left" w:leader="underscore" w:pos="6413"/>
        </w:tabs>
        <w:ind w:firstLine="540"/>
        <w:jc w:val="both"/>
        <w:rPr>
          <w:color w:val="000000"/>
          <w:lang w:val="ru-RU"/>
        </w:rPr>
      </w:pPr>
      <w:r>
        <w:rPr>
          <w:color w:val="000000"/>
        </w:rPr>
        <w:t xml:space="preserve">2.3.3. Своевременно вносить плату за содержание, ремонт жилого помещения  и </w:t>
      </w:r>
    </w:p>
    <w:p w:rsidR="008808AB" w:rsidRDefault="008808AB" w:rsidP="008808AB">
      <w:pPr>
        <w:shd w:val="clear" w:color="auto" w:fill="FFFFFF"/>
        <w:ind w:firstLine="540"/>
        <w:rPr>
          <w:color w:val="000000"/>
        </w:rPr>
      </w:pPr>
      <w:r>
        <w:rPr>
          <w:color w:val="000000"/>
          <w:lang w:val="ru-RU"/>
        </w:rPr>
        <w:tab/>
      </w:r>
      <w:r>
        <w:rPr>
          <w:color w:val="000000"/>
        </w:rPr>
        <w:t>коммунальные услуги.</w:t>
      </w:r>
    </w:p>
    <w:p w:rsidR="008808AB" w:rsidRDefault="008808AB" w:rsidP="008808AB">
      <w:pPr>
        <w:shd w:val="clear" w:color="auto" w:fill="FFFFFF"/>
        <w:tabs>
          <w:tab w:val="left" w:leader="underscore" w:pos="6413"/>
        </w:tabs>
        <w:ind w:firstLine="540"/>
        <w:jc w:val="both"/>
        <w:rPr>
          <w:color w:val="000000"/>
        </w:rPr>
      </w:pPr>
      <w:r>
        <w:rPr>
          <w:color w:val="000000"/>
        </w:rPr>
        <w:t>2.3.4. Если помещения оборудованы приборами учета потребления коммунальных услуг:</w:t>
      </w:r>
    </w:p>
    <w:p w:rsidR="008808AB" w:rsidRDefault="008808AB" w:rsidP="008808AB">
      <w:pPr>
        <w:shd w:val="clear" w:color="auto" w:fill="FFFFFF"/>
        <w:tabs>
          <w:tab w:val="left" w:leader="underscore" w:pos="6413"/>
        </w:tabs>
        <w:ind w:firstLine="540"/>
        <w:jc w:val="both"/>
        <w:rPr>
          <w:color w:val="000000"/>
        </w:rPr>
      </w:pPr>
      <w:r>
        <w:rPr>
          <w:color w:val="000000"/>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8808AB" w:rsidRDefault="008808AB" w:rsidP="008808AB">
      <w:pPr>
        <w:shd w:val="clear" w:color="auto" w:fill="FFFFFF"/>
        <w:tabs>
          <w:tab w:val="left" w:leader="underscore" w:pos="6413"/>
        </w:tabs>
        <w:ind w:firstLine="540"/>
        <w:jc w:val="both"/>
        <w:rPr>
          <w:color w:val="000000"/>
        </w:rPr>
      </w:pPr>
      <w:r>
        <w:rPr>
          <w:color w:val="000000"/>
        </w:rPr>
        <w:lastRenderedPageBreak/>
        <w:t>2.3.4.2. Нести ответственность за сохранность приборов учета, пломб и достоверность снятия показаний.</w:t>
      </w:r>
    </w:p>
    <w:p w:rsidR="008808AB" w:rsidRDefault="008808AB" w:rsidP="008808AB">
      <w:pPr>
        <w:shd w:val="clear" w:color="auto" w:fill="FFFFFF"/>
        <w:tabs>
          <w:tab w:val="left" w:leader="underscore" w:pos="6413"/>
        </w:tabs>
        <w:ind w:firstLine="540"/>
        <w:jc w:val="both"/>
        <w:rPr>
          <w:color w:val="000000"/>
        </w:rPr>
      </w:pPr>
      <w:r>
        <w:rPr>
          <w:color w:val="000000"/>
        </w:rPr>
        <w:t>2.3.4.3. Производить за свой счет техническое обслуживание, ремонт, поверку и замену приборов учета.</w:t>
      </w:r>
    </w:p>
    <w:p w:rsidR="008808AB" w:rsidRDefault="008808AB" w:rsidP="008808AB">
      <w:pPr>
        <w:shd w:val="clear" w:color="auto" w:fill="FFFFFF"/>
        <w:tabs>
          <w:tab w:val="left" w:leader="underscore" w:pos="6413"/>
        </w:tabs>
        <w:ind w:firstLine="540"/>
        <w:jc w:val="both"/>
        <w:rPr>
          <w:color w:val="000000"/>
        </w:rPr>
      </w:pPr>
      <w:r>
        <w:rPr>
          <w:color w:val="000000"/>
        </w:rPr>
        <w:t>2.3.4.4. Вести учет потребляемых коммунальных услуг.</w:t>
      </w:r>
    </w:p>
    <w:p w:rsidR="008808AB" w:rsidRDefault="008808AB" w:rsidP="008808AB">
      <w:pPr>
        <w:shd w:val="clear" w:color="auto" w:fill="FFFFFF"/>
        <w:tabs>
          <w:tab w:val="left" w:leader="underscore" w:pos="6413"/>
        </w:tabs>
        <w:ind w:firstLine="540"/>
        <w:jc w:val="both"/>
        <w:rPr>
          <w:color w:val="000000"/>
        </w:rPr>
      </w:pPr>
      <w:r>
        <w:rPr>
          <w:color w:val="000000"/>
        </w:rPr>
        <w:t>2.3.4.5. При выходе из строя прибора учета немедленно сообщить об этом Управляющей организации и сделать отметку в платежном документе.</w:t>
      </w:r>
    </w:p>
    <w:p w:rsidR="008808AB" w:rsidRDefault="008808AB" w:rsidP="008808AB">
      <w:pPr>
        <w:shd w:val="clear" w:color="auto" w:fill="FFFFFF"/>
        <w:tabs>
          <w:tab w:val="left" w:leader="underscore" w:pos="6413"/>
        </w:tabs>
        <w:ind w:firstLine="540"/>
        <w:jc w:val="both"/>
        <w:rPr>
          <w:color w:val="000000"/>
        </w:rPr>
      </w:pPr>
      <w:r>
        <w:rPr>
          <w:color w:val="000000"/>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8808AB" w:rsidRDefault="008808AB" w:rsidP="008808AB">
      <w:pPr>
        <w:shd w:val="clear" w:color="auto" w:fill="FFFFFF"/>
        <w:tabs>
          <w:tab w:val="left" w:leader="underscore" w:pos="6413"/>
        </w:tabs>
        <w:ind w:firstLine="540"/>
        <w:jc w:val="both"/>
        <w:rPr>
          <w:color w:val="000000"/>
        </w:rPr>
      </w:pPr>
      <w:r>
        <w:rPr>
          <w:color w:val="000000"/>
        </w:rPr>
        <w:t>2.3.6. Предоставлять Управляющей организации информацию:</w:t>
      </w:r>
    </w:p>
    <w:p w:rsidR="008808AB" w:rsidRDefault="008808AB" w:rsidP="008808AB">
      <w:pPr>
        <w:shd w:val="clear" w:color="auto" w:fill="FFFFFF"/>
        <w:tabs>
          <w:tab w:val="left" w:leader="underscore" w:pos="6413"/>
        </w:tabs>
        <w:ind w:firstLine="540"/>
        <w:jc w:val="both"/>
        <w:rPr>
          <w:color w:val="000000"/>
        </w:rPr>
      </w:pPr>
      <w:r>
        <w:rPr>
          <w:color w:val="000000"/>
        </w:rPr>
        <w:t>- об изменении числа проживающих в течение 2-х дней, в том числе о лицах, вселившихся в качестве временно проживающих граждан на срок более 10 дней;</w:t>
      </w:r>
    </w:p>
    <w:p w:rsidR="008808AB" w:rsidRDefault="008808AB" w:rsidP="008808AB">
      <w:pPr>
        <w:shd w:val="clear" w:color="auto" w:fill="FFFFFF"/>
        <w:tabs>
          <w:tab w:val="left" w:leader="underscore" w:pos="6413"/>
        </w:tabs>
        <w:ind w:firstLine="540"/>
        <w:jc w:val="both"/>
        <w:rPr>
          <w:color w:val="000000"/>
        </w:rPr>
      </w:pPr>
      <w:r>
        <w:rPr>
          <w:color w:val="000000"/>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8808AB" w:rsidRDefault="008808AB" w:rsidP="008808AB">
      <w:pPr>
        <w:shd w:val="clear" w:color="auto" w:fill="FFFFFF"/>
        <w:tabs>
          <w:tab w:val="left" w:leader="underscore" w:pos="6413"/>
        </w:tabs>
        <w:ind w:firstLine="540"/>
        <w:jc w:val="both"/>
        <w:rPr>
          <w:color w:val="000000"/>
        </w:rPr>
      </w:pPr>
      <w:r>
        <w:rPr>
          <w:color w:val="000000"/>
        </w:rPr>
        <w:t>- о предстоящем переустройстве или перепланировке помещений.</w:t>
      </w:r>
    </w:p>
    <w:p w:rsidR="008808AB" w:rsidRDefault="008808AB" w:rsidP="008808AB">
      <w:pPr>
        <w:shd w:val="clear" w:color="auto" w:fill="FFFFFF"/>
        <w:tabs>
          <w:tab w:val="left" w:leader="underscore" w:pos="6413"/>
        </w:tabs>
        <w:ind w:firstLine="540"/>
        <w:jc w:val="both"/>
        <w:rPr>
          <w:color w:val="000000"/>
        </w:rPr>
      </w:pPr>
      <w:r>
        <w:rPr>
          <w:color w:val="000000"/>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8808AB" w:rsidRDefault="008808AB" w:rsidP="008808AB">
      <w:pPr>
        <w:shd w:val="clear" w:color="auto" w:fill="FFFFFF"/>
        <w:tabs>
          <w:tab w:val="left" w:leader="underscore" w:pos="6413"/>
        </w:tabs>
        <w:ind w:firstLine="540"/>
        <w:jc w:val="both"/>
        <w:rPr>
          <w:color w:val="000000"/>
        </w:rPr>
      </w:pPr>
      <w:r>
        <w:rPr>
          <w:color w:val="000000"/>
        </w:rPr>
        <w:t>2.4. Собственнику запрещается:</w:t>
      </w:r>
    </w:p>
    <w:p w:rsidR="008808AB" w:rsidRDefault="008808AB" w:rsidP="008808AB">
      <w:pPr>
        <w:shd w:val="clear" w:color="auto" w:fill="FFFFFF"/>
        <w:tabs>
          <w:tab w:val="left" w:leader="underscore" w:pos="6413"/>
        </w:tabs>
        <w:ind w:firstLine="540"/>
        <w:jc w:val="both"/>
        <w:rPr>
          <w:color w:val="000000"/>
        </w:rPr>
      </w:pPr>
      <w:r>
        <w:rPr>
          <w:color w:val="000000"/>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8808AB" w:rsidRDefault="008808AB" w:rsidP="008808AB">
      <w:pPr>
        <w:shd w:val="clear" w:color="auto" w:fill="FFFFFF"/>
        <w:tabs>
          <w:tab w:val="left" w:leader="underscore" w:pos="6413"/>
        </w:tabs>
        <w:ind w:firstLine="540"/>
        <w:jc w:val="both"/>
        <w:rPr>
          <w:color w:val="000000"/>
        </w:rPr>
      </w:pPr>
      <w:r>
        <w:rPr>
          <w:color w:val="000000"/>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8808AB" w:rsidRDefault="008808AB" w:rsidP="008808AB">
      <w:pPr>
        <w:shd w:val="clear" w:color="auto" w:fill="FFFFFF"/>
        <w:tabs>
          <w:tab w:val="left" w:leader="underscore" w:pos="6413"/>
        </w:tabs>
        <w:ind w:firstLine="540"/>
        <w:jc w:val="both"/>
        <w:rPr>
          <w:color w:val="000000"/>
        </w:rPr>
      </w:pPr>
      <w:r>
        <w:rPr>
          <w:color w:val="000000"/>
        </w:rPr>
        <w:t>2.4.3. Производить слив теплоносителя из системы отопления без разрешения Управляющей организации.</w:t>
      </w:r>
    </w:p>
    <w:p w:rsidR="008808AB" w:rsidRDefault="008808AB" w:rsidP="008808AB">
      <w:pPr>
        <w:shd w:val="clear" w:color="auto" w:fill="FFFFFF"/>
        <w:tabs>
          <w:tab w:val="left" w:leader="underscore" w:pos="6413"/>
        </w:tabs>
        <w:ind w:firstLine="540"/>
        <w:jc w:val="both"/>
        <w:rPr>
          <w:color w:val="000000"/>
        </w:rPr>
      </w:pPr>
      <w:r>
        <w:rPr>
          <w:color w:val="000000"/>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8808AB" w:rsidRDefault="008808AB" w:rsidP="008808AB">
      <w:pPr>
        <w:shd w:val="clear" w:color="auto" w:fill="FFFFFF"/>
        <w:tabs>
          <w:tab w:val="left" w:leader="underscore" w:pos="6413"/>
        </w:tabs>
        <w:ind w:firstLine="540"/>
        <w:jc w:val="both"/>
        <w:rPr>
          <w:color w:val="000000"/>
        </w:rPr>
      </w:pPr>
      <w:r>
        <w:rPr>
          <w:color w:val="000000"/>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808AB" w:rsidRDefault="008808AB" w:rsidP="008808AB">
      <w:pPr>
        <w:widowControl/>
        <w:numPr>
          <w:ilvl w:val="2"/>
          <w:numId w:val="5"/>
        </w:numPr>
        <w:shd w:val="clear" w:color="auto" w:fill="FFFFFF"/>
        <w:tabs>
          <w:tab w:val="left" w:leader="underscore" w:pos="6413"/>
        </w:tabs>
        <w:ind w:left="0" w:firstLine="540"/>
        <w:jc w:val="both"/>
        <w:rPr>
          <w:color w:val="000000"/>
        </w:rPr>
      </w:pPr>
      <w:r>
        <w:rPr>
          <w:color w:val="000000"/>
        </w:rPr>
        <w:t>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8808AB" w:rsidRDefault="008808AB" w:rsidP="008808AB">
      <w:pPr>
        <w:shd w:val="clear" w:color="auto" w:fill="FFFFFF"/>
        <w:tabs>
          <w:tab w:val="left" w:leader="underscore" w:pos="6413"/>
        </w:tabs>
        <w:ind w:firstLine="540"/>
        <w:jc w:val="both"/>
        <w:rPr>
          <w:color w:val="000000"/>
        </w:rPr>
      </w:pPr>
      <w:r>
        <w:rPr>
          <w:color w:val="000000"/>
        </w:rPr>
        <w:t>2.5. Собственник имеет право:</w:t>
      </w:r>
    </w:p>
    <w:p w:rsidR="008808AB" w:rsidRDefault="008808AB" w:rsidP="008808AB">
      <w:pPr>
        <w:shd w:val="clear" w:color="auto" w:fill="FFFFFF"/>
        <w:tabs>
          <w:tab w:val="left" w:leader="underscore" w:pos="6413"/>
        </w:tabs>
        <w:ind w:firstLine="540"/>
        <w:jc w:val="both"/>
        <w:rPr>
          <w:color w:val="000000"/>
        </w:rPr>
      </w:pPr>
      <w:r>
        <w:rPr>
          <w:color w:val="000000"/>
        </w:rPr>
        <w:t>2.5.1.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8808AB" w:rsidRDefault="008808AB" w:rsidP="008808AB">
      <w:pPr>
        <w:shd w:val="clear" w:color="auto" w:fill="FFFFFF"/>
        <w:tabs>
          <w:tab w:val="left" w:leader="underscore" w:pos="6413"/>
        </w:tabs>
        <w:ind w:firstLine="540"/>
        <w:jc w:val="both"/>
        <w:rPr>
          <w:color w:val="000000"/>
        </w:rPr>
      </w:pPr>
      <w:r>
        <w:rPr>
          <w:color w:val="000000"/>
        </w:rPr>
        <w:t>2.5.2. Производить переустройство и перепланировку помещений в соответствии с установленным действующим законодательством порядком.</w:t>
      </w:r>
    </w:p>
    <w:p w:rsidR="008808AB" w:rsidRDefault="008808AB" w:rsidP="008808AB">
      <w:pPr>
        <w:shd w:val="clear" w:color="auto" w:fill="FFFFFF"/>
        <w:tabs>
          <w:tab w:val="left" w:leader="underscore" w:pos="6413"/>
        </w:tabs>
        <w:ind w:firstLine="540"/>
        <w:jc w:val="both"/>
        <w:rPr>
          <w:color w:val="000000"/>
        </w:rPr>
      </w:pPr>
      <w:r>
        <w:rPr>
          <w:color w:val="000000"/>
        </w:rPr>
        <w:t>2.6. Права и обязанности граждан, проживающих совместно с Собственником в принадлежащих ему жилых помещениях, осуществляются  в соответствии со статьей 31 Жилищного кодекса РФ.</w:t>
      </w:r>
    </w:p>
    <w:p w:rsidR="008808AB" w:rsidRDefault="008808AB" w:rsidP="008808AB">
      <w:pPr>
        <w:shd w:val="clear" w:color="auto" w:fill="FFFFFF"/>
        <w:tabs>
          <w:tab w:val="left" w:leader="underscore" w:pos="6413"/>
        </w:tabs>
        <w:ind w:firstLine="540"/>
        <w:jc w:val="both"/>
        <w:rPr>
          <w:color w:val="000000"/>
        </w:rPr>
      </w:pPr>
      <w:r>
        <w:rPr>
          <w:color w:val="000000"/>
        </w:rPr>
        <w:lastRenderedPageBreak/>
        <w:t>2.7.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jc w:val="center"/>
        <w:rPr>
          <w:b/>
          <w:bCs/>
          <w:color w:val="000000"/>
          <w:w w:val="101"/>
        </w:rPr>
      </w:pPr>
      <w:r>
        <w:rPr>
          <w:b/>
          <w:bCs/>
          <w:color w:val="000000"/>
          <w:w w:val="101"/>
        </w:rPr>
        <w:t>3. РАСЧЕТЫ ПО ДОГОВОРУ</w:t>
      </w:r>
    </w:p>
    <w:p w:rsidR="008808AB" w:rsidRDefault="008808AB" w:rsidP="008808AB">
      <w:pPr>
        <w:shd w:val="clear" w:color="auto" w:fill="FFFFFF"/>
        <w:tabs>
          <w:tab w:val="left" w:leader="underscore" w:pos="6413"/>
        </w:tabs>
        <w:jc w:val="center"/>
        <w:rPr>
          <w:b/>
          <w:bCs/>
          <w:color w:val="000000"/>
          <w:w w:val="101"/>
        </w:rPr>
      </w:pPr>
    </w:p>
    <w:p w:rsidR="008808AB" w:rsidRDefault="008808AB" w:rsidP="008808AB">
      <w:pPr>
        <w:shd w:val="clear" w:color="auto" w:fill="FFFFFF"/>
        <w:tabs>
          <w:tab w:val="left" w:leader="underscore" w:pos="6413"/>
        </w:tabs>
        <w:ind w:firstLine="540"/>
        <w:jc w:val="both"/>
        <w:rPr>
          <w:color w:val="000000"/>
        </w:rPr>
      </w:pPr>
      <w:r>
        <w:rPr>
          <w:color w:val="000000"/>
        </w:rPr>
        <w:t>3.1. Обязанность по внесению платы за содержание и ремонт жилого помещения, и коммунальные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(не связанные с содержанием и ремонтом общего имущества) осуществляется в порядке и в размере, установленном соглашением между Собственником, заказавшим выполнение соответствующих работ или оказание услуг, и Управляющей организацией.</w:t>
      </w:r>
    </w:p>
    <w:p w:rsidR="008808AB" w:rsidRDefault="008808AB" w:rsidP="008808AB">
      <w:pPr>
        <w:shd w:val="clear" w:color="auto" w:fill="FFFFFF"/>
        <w:tabs>
          <w:tab w:val="left" w:leader="underscore" w:pos="6413"/>
        </w:tabs>
        <w:ind w:firstLine="540"/>
        <w:jc w:val="both"/>
        <w:rPr>
          <w:color w:val="000000"/>
        </w:rPr>
      </w:pPr>
      <w:r>
        <w:rPr>
          <w:color w:val="000000"/>
        </w:rPr>
        <w:t>3.2. Плата за содержание и ремонт жилого помещения, и коммунальные услуги для Собственника включает в себя:</w:t>
      </w:r>
    </w:p>
    <w:p w:rsidR="008808AB" w:rsidRDefault="008808AB" w:rsidP="008808AB">
      <w:pPr>
        <w:shd w:val="clear" w:color="auto" w:fill="FFFFFF"/>
        <w:tabs>
          <w:tab w:val="left" w:leader="underscore" w:pos="6413"/>
        </w:tabs>
        <w:ind w:firstLine="540"/>
        <w:jc w:val="both"/>
        <w:rPr>
          <w:color w:val="000000"/>
        </w:rPr>
      </w:pPr>
      <w:r>
        <w:rPr>
          <w:color w:val="000000"/>
        </w:rPr>
        <w:t>- плату за услуги и работы по содержанию и текущему ремонту общего имущества в многоквартирном доме, перечисленные в Приложении № 3 к настоящему договору;</w:t>
      </w:r>
    </w:p>
    <w:p w:rsidR="008808AB" w:rsidRDefault="008808AB" w:rsidP="008808AB">
      <w:pPr>
        <w:shd w:val="clear" w:color="auto" w:fill="FFFFFF"/>
        <w:tabs>
          <w:tab w:val="left" w:leader="underscore" w:pos="6413"/>
        </w:tabs>
        <w:ind w:firstLine="540"/>
        <w:jc w:val="both"/>
        <w:rPr>
          <w:color w:val="000000"/>
        </w:rPr>
      </w:pPr>
      <w:r>
        <w:rPr>
          <w:color w:val="000000"/>
        </w:rPr>
        <w:t>- плату за коммунальные услуги, перечисленные в Приложении № 2 к настоящему договору.</w:t>
      </w:r>
    </w:p>
    <w:p w:rsidR="008808AB" w:rsidRDefault="008808AB" w:rsidP="008808AB">
      <w:pPr>
        <w:shd w:val="clear" w:color="auto" w:fill="FFFFFF"/>
        <w:tabs>
          <w:tab w:val="left" w:leader="underscore" w:pos="6413"/>
        </w:tabs>
        <w:ind w:firstLine="540"/>
        <w:jc w:val="both"/>
        <w:rPr>
          <w:color w:val="000000"/>
        </w:rPr>
      </w:pPr>
      <w:r>
        <w:rPr>
          <w:color w:val="000000"/>
        </w:rPr>
        <w:t xml:space="preserve">Плата за услуги по управлению многоквартирным домом включена в состав платы за содержание и ремонт жилого помещения </w:t>
      </w:r>
      <w:r>
        <w:rPr>
          <w:color w:val="000000"/>
          <w:lang w:val="ru-RU"/>
        </w:rPr>
        <w:t>и составляет: ______________.</w:t>
      </w:r>
    </w:p>
    <w:p w:rsidR="008808AB" w:rsidRDefault="008808AB" w:rsidP="008808AB">
      <w:pPr>
        <w:shd w:val="clear" w:color="auto" w:fill="FFFFFF"/>
        <w:tabs>
          <w:tab w:val="left" w:leader="underscore" w:pos="6413"/>
        </w:tabs>
        <w:ind w:firstLine="540"/>
        <w:jc w:val="both"/>
        <w:rPr>
          <w:color w:val="000000"/>
        </w:rPr>
      </w:pPr>
      <w:r>
        <w:rPr>
          <w:color w:val="000000"/>
        </w:rPr>
        <w:t>3.3. Плата за содержание и ремонт жилого помещения.</w:t>
      </w:r>
    </w:p>
    <w:p w:rsidR="008808AB" w:rsidRDefault="008808AB" w:rsidP="008808AB">
      <w:pPr>
        <w:shd w:val="clear" w:color="auto" w:fill="FFFFFF"/>
        <w:tabs>
          <w:tab w:val="left" w:leader="underscore" w:pos="6413"/>
        </w:tabs>
        <w:ind w:firstLine="540"/>
        <w:jc w:val="both"/>
        <w:rPr>
          <w:color w:val="000000"/>
        </w:rPr>
      </w:pPr>
      <w:r>
        <w:rPr>
          <w:color w:val="000000"/>
        </w:rPr>
        <w:t>3.3.1. Собственник несет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8808AB" w:rsidRDefault="008808AB" w:rsidP="008808AB">
      <w:pPr>
        <w:shd w:val="clear" w:color="auto" w:fill="FFFFFF"/>
        <w:tabs>
          <w:tab w:val="left" w:leader="underscore" w:pos="6413"/>
        </w:tabs>
        <w:ind w:firstLine="540"/>
        <w:jc w:val="both"/>
        <w:rPr>
          <w:color w:val="000000"/>
        </w:rPr>
      </w:pPr>
      <w:r>
        <w:rPr>
          <w:color w:val="000000"/>
        </w:rPr>
        <w:t>3.3.2. Собственник и пользователи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3 к настоящему договору.</w:t>
      </w:r>
    </w:p>
    <w:p w:rsidR="008808AB" w:rsidRPr="00CB3D41" w:rsidRDefault="008808AB" w:rsidP="008808AB">
      <w:pPr>
        <w:widowControl/>
        <w:numPr>
          <w:ilvl w:val="2"/>
          <w:numId w:val="6"/>
        </w:numPr>
        <w:shd w:val="clear" w:color="auto" w:fill="FFFFFF"/>
        <w:tabs>
          <w:tab w:val="left" w:leader="underscore" w:pos="6413"/>
        </w:tabs>
        <w:ind w:left="0" w:firstLine="540"/>
        <w:jc w:val="both"/>
        <w:rPr>
          <w:color w:val="000000"/>
        </w:rPr>
      </w:pPr>
      <w:r w:rsidRPr="00CB3D41">
        <w:rPr>
          <w:color w:val="000000"/>
        </w:rPr>
        <w:t>Управляющая организация вправе вынести на рассмотрение общего собрания Собственников помещений в многоквартирном доме вопрос о проведении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w:t>
      </w:r>
      <w:r>
        <w:rPr>
          <w:color w:val="000000"/>
          <w:lang w:val="ru-RU"/>
        </w:rPr>
        <w:t xml:space="preserve"> </w:t>
      </w:r>
      <w:r w:rsidRPr="00CB3D41">
        <w:rPr>
          <w:color w:val="000000"/>
        </w:rPr>
        <w:t>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8808AB" w:rsidRDefault="008808AB" w:rsidP="008808AB">
      <w:pPr>
        <w:shd w:val="clear" w:color="auto" w:fill="FFFFFF"/>
        <w:tabs>
          <w:tab w:val="left" w:leader="underscore" w:pos="6413"/>
        </w:tabs>
        <w:ind w:firstLine="540"/>
        <w:jc w:val="both"/>
        <w:rPr>
          <w:color w:val="000000"/>
        </w:rPr>
      </w:pPr>
      <w:r>
        <w:rPr>
          <w:color w:val="000000"/>
        </w:rP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w:t>
      </w:r>
      <w:r>
        <w:rPr>
          <w:color w:val="000000"/>
        </w:rPr>
        <w:lastRenderedPageBreak/>
        <w:t xml:space="preserve">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8808AB" w:rsidRDefault="008808AB" w:rsidP="008808AB">
      <w:pPr>
        <w:shd w:val="clear" w:color="auto" w:fill="FFFFFF"/>
        <w:tabs>
          <w:tab w:val="left" w:leader="underscore" w:pos="6413"/>
        </w:tabs>
        <w:ind w:firstLine="540"/>
        <w:jc w:val="both"/>
        <w:rPr>
          <w:color w:val="000000"/>
        </w:rPr>
      </w:pPr>
      <w:r>
        <w:rPr>
          <w:color w:val="000000"/>
        </w:rPr>
        <w:t>3.4. Плата за коммунальные услуги.</w:t>
      </w:r>
    </w:p>
    <w:p w:rsidR="008808AB" w:rsidRDefault="008808AB" w:rsidP="008808AB">
      <w:pPr>
        <w:shd w:val="clear" w:color="auto" w:fill="FFFFFF"/>
        <w:tabs>
          <w:tab w:val="left" w:leader="underscore" w:pos="6413"/>
        </w:tabs>
        <w:ind w:firstLine="540"/>
        <w:jc w:val="both"/>
        <w:rPr>
          <w:color w:val="000000"/>
        </w:rPr>
      </w:pPr>
      <w:r>
        <w:rPr>
          <w:color w:val="000000"/>
        </w:rPr>
        <w:t xml:space="preserve">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органом местного самоуправления. </w:t>
      </w:r>
    </w:p>
    <w:p w:rsidR="008808AB" w:rsidRDefault="008808AB" w:rsidP="008808AB">
      <w:pPr>
        <w:shd w:val="clear" w:color="auto" w:fill="FFFFFF"/>
        <w:tabs>
          <w:tab w:val="left" w:leader="underscore" w:pos="6413"/>
        </w:tabs>
        <w:ind w:firstLine="540"/>
        <w:jc w:val="both"/>
        <w:rPr>
          <w:color w:val="000000"/>
        </w:rPr>
      </w:pPr>
      <w:r>
        <w:rPr>
          <w:color w:val="000000"/>
        </w:rPr>
        <w:t xml:space="preserve">Оплата услуги отопления в жилых домах с централизованным отоплением производится в период отопительного сезона. </w:t>
      </w:r>
    </w:p>
    <w:p w:rsidR="008808AB" w:rsidRDefault="008808AB" w:rsidP="008808AB">
      <w:pPr>
        <w:shd w:val="clear" w:color="auto" w:fill="FFFFFF"/>
        <w:tabs>
          <w:tab w:val="left" w:leader="underscore" w:pos="6413"/>
        </w:tabs>
        <w:ind w:firstLine="540"/>
        <w:jc w:val="both"/>
        <w:rPr>
          <w:color w:val="000000"/>
        </w:rPr>
      </w:pPr>
      <w:r>
        <w:rPr>
          <w:color w:val="000000"/>
        </w:rPr>
        <w:t>3.4.2.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 307 от 23.05.2006 года. В установленном Правилами предоставления коммунальных услуг порядке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8808AB" w:rsidRDefault="008808AB" w:rsidP="008808AB">
      <w:pPr>
        <w:shd w:val="clear" w:color="auto" w:fill="FFFFFF"/>
        <w:tabs>
          <w:tab w:val="left" w:leader="underscore" w:pos="6413"/>
        </w:tabs>
        <w:ind w:firstLine="540"/>
        <w:jc w:val="both"/>
        <w:rPr>
          <w:color w:val="000000"/>
        </w:rPr>
      </w:pPr>
      <w:r>
        <w:rPr>
          <w:color w:val="000000"/>
        </w:rPr>
        <w:t xml:space="preserve">3.4.3. Размер платы за коммунальные услуги, предусмотренные Приложением № 2 к настоящему договору, рассчитывается по тарифам, установленным органом, осуществляющим государственное регулирование тарифов на территории </w:t>
      </w:r>
      <w:r>
        <w:rPr>
          <w:color w:val="000000"/>
          <w:lang w:val="ru-RU"/>
        </w:rPr>
        <w:t>Хабаровского края</w:t>
      </w:r>
      <w:r>
        <w:rPr>
          <w:color w:val="000000"/>
        </w:rPr>
        <w:t xml:space="preserve">, а также решениями и постановлениями органов местного самоуправления </w:t>
      </w:r>
      <w:r>
        <w:rPr>
          <w:color w:val="000000"/>
          <w:lang w:val="ru-RU"/>
        </w:rPr>
        <w:t>сельского поселения «Село Шереметьево»</w:t>
      </w:r>
      <w:r>
        <w:rPr>
          <w:color w:val="000000"/>
        </w:rPr>
        <w:t>, принятыми ими в пределах своей компетенции.</w:t>
      </w:r>
    </w:p>
    <w:p w:rsidR="008808AB" w:rsidRDefault="008808AB" w:rsidP="008808AB">
      <w:pPr>
        <w:shd w:val="clear" w:color="auto" w:fill="FFFFFF"/>
        <w:tabs>
          <w:tab w:val="left" w:leader="underscore" w:pos="6413"/>
        </w:tabs>
        <w:ind w:firstLine="540"/>
        <w:jc w:val="both"/>
        <w:rPr>
          <w:color w:val="000000"/>
        </w:rPr>
      </w:pPr>
      <w:r>
        <w:rPr>
          <w:color w:val="000000"/>
        </w:rPr>
        <w:t>3.4.4. Изменение размера платы за коммунальные услуги в случае их оказания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23.05.2006 г. № 307 “Об утверждении Правил предоставления коммунальных услуг гражданам”.</w:t>
      </w:r>
    </w:p>
    <w:p w:rsidR="008808AB" w:rsidRDefault="008808AB" w:rsidP="008808AB">
      <w:pPr>
        <w:shd w:val="clear" w:color="auto" w:fill="FFFFFF"/>
        <w:tabs>
          <w:tab w:val="left" w:leader="underscore" w:pos="6413"/>
        </w:tabs>
        <w:ind w:firstLine="540"/>
        <w:jc w:val="both"/>
        <w:rPr>
          <w:color w:val="000000"/>
        </w:rPr>
      </w:pPr>
      <w:r>
        <w:rPr>
          <w:color w:val="000000"/>
        </w:rPr>
        <w:t>3.4.5. Плата за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вносятся собственником в такие организации в установленном договором порядке.</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w:t>
      </w:r>
      <w:r>
        <w:rPr>
          <w:color w:val="000000"/>
        </w:rPr>
        <w:t>5. Обязанность по внесению платы за содержание и ремонт жилого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8808AB" w:rsidRDefault="008808AB" w:rsidP="008808AB">
      <w:pPr>
        <w:widowControl/>
        <w:shd w:val="clear" w:color="auto" w:fill="FFFFFF"/>
        <w:jc w:val="both"/>
        <w:rPr>
          <w:color w:val="000000"/>
        </w:rPr>
      </w:pPr>
      <w:r>
        <w:rPr>
          <w:color w:val="000000"/>
          <w:lang w:val="ru-RU"/>
        </w:rPr>
        <w:tab/>
        <w:t>3.4.6.</w:t>
      </w:r>
      <w:r>
        <w:rPr>
          <w:color w:val="000000"/>
        </w:rPr>
        <w:t>Порядок внесения платы за содержание и ремонт жилого за помещения и</w:t>
      </w:r>
      <w:r>
        <w:rPr>
          <w:color w:val="000000"/>
          <w:lang w:val="ru-RU"/>
        </w:rPr>
        <w:t xml:space="preserve"> </w:t>
      </w:r>
      <w:r>
        <w:rPr>
          <w:color w:val="000000"/>
        </w:rPr>
        <w:t>коммунальные услуги.</w:t>
      </w:r>
    </w:p>
    <w:p w:rsidR="008808AB" w:rsidRDefault="008808AB" w:rsidP="008808AB">
      <w:pPr>
        <w:shd w:val="clear" w:color="auto" w:fill="FFFFFF"/>
        <w:tabs>
          <w:tab w:val="left" w:leader="underscore" w:pos="6413"/>
        </w:tabs>
        <w:ind w:firstLine="540"/>
        <w:jc w:val="both"/>
        <w:rPr>
          <w:color w:val="000000"/>
        </w:rPr>
      </w:pPr>
      <w:r w:rsidRPr="00B024C8">
        <w:t>3.</w:t>
      </w:r>
      <w:r w:rsidRPr="00B024C8">
        <w:rPr>
          <w:lang w:val="ru-RU"/>
        </w:rPr>
        <w:t>4.</w:t>
      </w:r>
      <w:r w:rsidRPr="00B024C8">
        <w:t>6.1.</w:t>
      </w:r>
      <w:r>
        <w:rPr>
          <w:color w:val="000000"/>
        </w:rPr>
        <w:t xml:space="preserve"> Плату за содержание и ремонт жилого помещения и коммунальные услуги Собственник и пользователи помещений вносят Управляющей организации путем: </w:t>
      </w:r>
    </w:p>
    <w:p w:rsidR="008808AB" w:rsidRDefault="008808AB" w:rsidP="008808AB">
      <w:pPr>
        <w:shd w:val="clear" w:color="auto" w:fill="FFFFFF"/>
        <w:tabs>
          <w:tab w:val="left" w:leader="underscore" w:pos="6413"/>
        </w:tabs>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w:t>
      </w:r>
      <w:r>
        <w:rPr>
          <w:color w:val="000000"/>
        </w:rPr>
        <w:t>6.2. Плата за содержание и ремонт жилого помещения, и коммунальные услуги вносится ежемесячно до 10 (десятого) числа месяца, следующего за расчетным.</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w:t>
      </w:r>
      <w:r>
        <w:rPr>
          <w:color w:val="000000"/>
        </w:rPr>
        <w:t>6.3.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первого числа</w:t>
      </w:r>
      <w:r>
        <w:rPr>
          <w:b/>
          <w:bCs/>
          <w:color w:val="000000"/>
        </w:rPr>
        <w:t xml:space="preserve"> </w:t>
      </w:r>
      <w:r>
        <w:rPr>
          <w:color w:val="000000"/>
        </w:rPr>
        <w:t>месяца, следующего за расчетным месяцем:</w:t>
      </w:r>
    </w:p>
    <w:p w:rsidR="008808AB" w:rsidRDefault="008808AB" w:rsidP="008808AB">
      <w:pPr>
        <w:shd w:val="clear" w:color="auto" w:fill="FFFFFF"/>
        <w:tabs>
          <w:tab w:val="left" w:leader="underscore" w:pos="6413"/>
        </w:tabs>
        <w:ind w:firstLine="540"/>
        <w:jc w:val="both"/>
        <w:rPr>
          <w:color w:val="000000"/>
        </w:rPr>
      </w:pPr>
      <w:r>
        <w:rPr>
          <w:color w:val="000000"/>
        </w:rPr>
        <w:t>-для Собственников и нанимателей жилых помещений - счета-квитанции;</w:t>
      </w:r>
    </w:p>
    <w:p w:rsidR="008808AB" w:rsidRDefault="008808AB" w:rsidP="008808AB">
      <w:pPr>
        <w:shd w:val="clear" w:color="auto" w:fill="FFFFFF"/>
        <w:tabs>
          <w:tab w:val="left" w:leader="underscore" w:pos="6413"/>
        </w:tabs>
        <w:ind w:firstLine="540"/>
        <w:jc w:val="both"/>
        <w:rPr>
          <w:color w:val="000000"/>
        </w:rPr>
      </w:pPr>
      <w:r>
        <w:rPr>
          <w:color w:val="000000"/>
        </w:rPr>
        <w:t xml:space="preserve">-для Собственников и пользователей нежилых помещений - счета на оплату </w:t>
      </w:r>
      <w:r>
        <w:rPr>
          <w:color w:val="000000"/>
        </w:rPr>
        <w:lastRenderedPageBreak/>
        <w:t xml:space="preserve">оказанных услуг и выполненных работ. </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w:t>
      </w:r>
      <w:r>
        <w:rPr>
          <w:color w:val="000000"/>
        </w:rPr>
        <w:t>6.4. При временном отсутствии Собственника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Российской  Федерации  № 307 от 23.05.2006 года.</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w:t>
      </w:r>
      <w:r>
        <w:rPr>
          <w:color w:val="000000"/>
        </w:rPr>
        <w:t>6.5. Собственник и пользователи помещений, имеющие право на льготы и субсидии, вносят плату за помещение и коммунальные услуги, исходя из размера платы, рассчитанной с учетом льгот и ее снижения на сумму предоставленной субсидии.</w:t>
      </w:r>
    </w:p>
    <w:p w:rsidR="008808AB" w:rsidRDefault="008808AB" w:rsidP="008808AB">
      <w:pPr>
        <w:shd w:val="clear" w:color="auto" w:fill="FFFFFF"/>
        <w:tabs>
          <w:tab w:val="left" w:leader="underscore" w:pos="6413"/>
        </w:tabs>
        <w:ind w:firstLine="540"/>
        <w:jc w:val="both"/>
        <w:rPr>
          <w:color w:val="000000"/>
        </w:rPr>
      </w:pPr>
      <w:r>
        <w:rPr>
          <w:color w:val="000000"/>
        </w:rPr>
        <w:t>3.</w:t>
      </w:r>
      <w:r>
        <w:rPr>
          <w:color w:val="000000"/>
          <w:lang w:val="ru-RU"/>
        </w:rPr>
        <w:t>4.6.6</w:t>
      </w:r>
      <w:r>
        <w:rPr>
          <w:color w:val="000000"/>
        </w:rPr>
        <w:t>. Лица, несвоевременно и (или) не полностью внесшие плату за содержание и ремонт помещения и коммунальные услуги,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jc w:val="center"/>
        <w:rPr>
          <w:b/>
          <w:bCs/>
          <w:color w:val="000000"/>
        </w:rPr>
      </w:pPr>
      <w:r>
        <w:rPr>
          <w:b/>
          <w:bCs/>
          <w:color w:val="000000"/>
        </w:rPr>
        <w:t>4. ОТВЕТСТВЕННОСТЬ СТОРОН</w:t>
      </w:r>
    </w:p>
    <w:p w:rsidR="008808AB" w:rsidRDefault="008808AB" w:rsidP="008808AB">
      <w:pPr>
        <w:shd w:val="clear" w:color="auto" w:fill="FFFFFF"/>
        <w:tabs>
          <w:tab w:val="left" w:leader="underscore" w:pos="6413"/>
        </w:tabs>
        <w:jc w:val="center"/>
        <w:rPr>
          <w:b/>
          <w:bCs/>
          <w:color w:val="000000"/>
        </w:rPr>
      </w:pPr>
    </w:p>
    <w:p w:rsidR="008808AB" w:rsidRDefault="008808AB" w:rsidP="008808AB">
      <w:pPr>
        <w:shd w:val="clear" w:color="auto" w:fill="FFFFFF"/>
        <w:tabs>
          <w:tab w:val="left" w:leader="underscore" w:pos="6413"/>
        </w:tabs>
        <w:ind w:firstLine="540"/>
        <w:jc w:val="both"/>
        <w:rPr>
          <w:color w:val="000000"/>
        </w:rPr>
      </w:pPr>
      <w:r>
        <w:rPr>
          <w:color w:val="000000"/>
        </w:rPr>
        <w:t>4.1.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8808AB" w:rsidRDefault="008808AB" w:rsidP="008808AB">
      <w:pPr>
        <w:shd w:val="clear" w:color="auto" w:fill="FFFFFF"/>
        <w:tabs>
          <w:tab w:val="left" w:leader="underscore" w:pos="6413"/>
        </w:tabs>
        <w:ind w:firstLine="540"/>
        <w:jc w:val="both"/>
        <w:rPr>
          <w:color w:val="000000"/>
        </w:rPr>
      </w:pPr>
      <w:r>
        <w:rPr>
          <w:color w:val="000000"/>
        </w:rPr>
        <w:t>4.2. Собственник помещений в многоквартирном доме, а также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8808AB" w:rsidRDefault="008808AB" w:rsidP="008808AB">
      <w:pPr>
        <w:shd w:val="clear" w:color="auto" w:fill="FFFFFF"/>
        <w:tabs>
          <w:tab w:val="left" w:leader="underscore" w:pos="6413"/>
        </w:tabs>
        <w:ind w:firstLine="540"/>
        <w:jc w:val="both"/>
        <w:rPr>
          <w:color w:val="000000"/>
        </w:rPr>
      </w:pPr>
      <w:r>
        <w:rPr>
          <w:color w:val="000000"/>
        </w:rPr>
        <w:t>4.3. Обеспечение исполнения обязательств Управляющей организацией.</w:t>
      </w:r>
    </w:p>
    <w:p w:rsidR="008808AB" w:rsidRDefault="008808AB" w:rsidP="008808AB">
      <w:pPr>
        <w:widowControl/>
        <w:numPr>
          <w:ilvl w:val="2"/>
          <w:numId w:val="7"/>
        </w:numPr>
        <w:shd w:val="clear" w:color="auto" w:fill="FFFFFF"/>
        <w:tabs>
          <w:tab w:val="left" w:leader="underscore" w:pos="6413"/>
        </w:tabs>
        <w:ind w:left="0" w:firstLine="540"/>
        <w:jc w:val="both"/>
        <w:rPr>
          <w:color w:val="000000"/>
        </w:rPr>
      </w:pPr>
      <w:r>
        <w:rPr>
          <w:color w:val="000000"/>
        </w:rPr>
        <w:t>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_______________________________________ ________________________________________________</w:t>
      </w:r>
      <w:r>
        <w:rPr>
          <w:color w:val="000000"/>
          <w:lang w:val="ru-RU"/>
        </w:rPr>
        <w:t>______________________________</w:t>
      </w:r>
      <w:r>
        <w:rPr>
          <w:color w:val="000000"/>
        </w:rPr>
        <w:t>.</w:t>
      </w:r>
    </w:p>
    <w:p w:rsidR="008808AB" w:rsidRDefault="008808AB" w:rsidP="008808AB">
      <w:pPr>
        <w:shd w:val="clear" w:color="auto" w:fill="FFFFFF"/>
        <w:tabs>
          <w:tab w:val="left" w:leader="underscore" w:pos="6413"/>
        </w:tabs>
        <w:ind w:firstLine="540"/>
        <w:jc w:val="both"/>
        <w:rPr>
          <w:color w:val="000000"/>
        </w:rPr>
      </w:pPr>
      <w:r>
        <w:rPr>
          <w:color w:val="000000"/>
        </w:rPr>
        <w:t>Размер обеспечения исполнения Управляющей организацией обязательств составляет ____________________________________________________________рублей.</w:t>
      </w:r>
    </w:p>
    <w:p w:rsidR="008808AB" w:rsidRDefault="008808AB" w:rsidP="008808AB">
      <w:pPr>
        <w:shd w:val="clear" w:color="auto" w:fill="FFFFFF"/>
        <w:jc w:val="both"/>
        <w:rPr>
          <w:color w:val="000000"/>
        </w:rPr>
      </w:pPr>
      <w:r>
        <w:rPr>
          <w:color w:val="000000"/>
          <w:lang w:val="ru-RU"/>
        </w:rPr>
        <w:tab/>
      </w:r>
      <w:r>
        <w:rPr>
          <w:color w:val="000000"/>
        </w:rPr>
        <w:t>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8808AB" w:rsidRPr="00B35566" w:rsidRDefault="008808AB" w:rsidP="008808AB">
      <w:pPr>
        <w:pStyle w:val="a3"/>
        <w:ind w:firstLine="540"/>
        <w:rPr>
          <w:lang w:val="ru-RU"/>
        </w:rPr>
      </w:pPr>
      <w:r w:rsidRPr="00B35566">
        <w:rPr>
          <w:rFonts w:ascii="Times New Roman" w:hAnsi="Times New Roman" w:cs="Times New Roman"/>
          <w:color w:val="000000"/>
          <w:sz w:val="24"/>
          <w:szCs w:val="24"/>
          <w:lang w:val="ru-RU"/>
        </w:rPr>
        <w:t>4.3.3.</w:t>
      </w:r>
      <w:r w:rsidRPr="00B35566">
        <w:rPr>
          <w:rFonts w:ascii="Times New Roman" w:hAnsi="Times New Roman" w:cs="Times New Roman"/>
          <w:sz w:val="24"/>
          <w:szCs w:val="24"/>
          <w:lang w:val="ru-RU"/>
        </w:rPr>
        <w:t xml:space="preserve"> </w:t>
      </w:r>
      <w:proofErr w:type="gramStart"/>
      <w:r w:rsidRPr="00B35566">
        <w:rPr>
          <w:rFonts w:ascii="Times New Roman" w:hAnsi="Times New Roman" w:cs="Times New Roman"/>
          <w:sz w:val="24"/>
          <w:szCs w:val="24"/>
          <w:lang w:val="ru-RU"/>
        </w:rPr>
        <w:t xml:space="preserve">Если деятельность Управляющей организации привела к ухудшению состояния общего имущества,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размере </w:t>
      </w:r>
      <w:r w:rsidRPr="00B35566">
        <w:rPr>
          <w:rFonts w:ascii="Times New Roman" w:hAnsi="Times New Roman" w:cs="Times New Roman"/>
          <w:sz w:val="24"/>
          <w:szCs w:val="24"/>
          <w:u w:val="single"/>
          <w:lang w:val="ru-RU"/>
        </w:rPr>
        <w:t>50</w:t>
      </w:r>
      <w:r w:rsidRPr="00B35566">
        <w:rPr>
          <w:rFonts w:ascii="Times New Roman" w:hAnsi="Times New Roman" w:cs="Times New Roman"/>
          <w:sz w:val="24"/>
          <w:szCs w:val="24"/>
          <w:lang w:val="ru-RU"/>
        </w:rPr>
        <w:t xml:space="preserve"> % (пропорционально доле в общем имуществе) от стоимости работ, которые необходимо выполнить для приведения имущества в надлежащее состояние.</w:t>
      </w:r>
      <w:proofErr w:type="gramEnd"/>
    </w:p>
    <w:p w:rsidR="008808AB" w:rsidRDefault="008808AB" w:rsidP="008808AB">
      <w:pPr>
        <w:shd w:val="clear" w:color="auto" w:fill="FFFFFF"/>
        <w:tabs>
          <w:tab w:val="left" w:leader="underscore" w:pos="6413"/>
        </w:tabs>
        <w:jc w:val="both"/>
        <w:rPr>
          <w:color w:val="000000"/>
        </w:rPr>
      </w:pPr>
    </w:p>
    <w:p w:rsidR="008808AB" w:rsidRDefault="008808AB" w:rsidP="008808AB">
      <w:pPr>
        <w:shd w:val="clear" w:color="auto" w:fill="FFFFFF"/>
        <w:tabs>
          <w:tab w:val="left" w:leader="underscore" w:pos="6413"/>
        </w:tabs>
        <w:jc w:val="center"/>
        <w:rPr>
          <w:b/>
          <w:bCs/>
          <w:color w:val="000000"/>
          <w:sz w:val="16"/>
          <w:szCs w:val="16"/>
        </w:rPr>
      </w:pPr>
    </w:p>
    <w:p w:rsidR="008808AB" w:rsidRDefault="008808AB" w:rsidP="008808AB">
      <w:pPr>
        <w:shd w:val="clear" w:color="auto" w:fill="FFFFFF"/>
        <w:tabs>
          <w:tab w:val="left" w:leader="underscore" w:pos="6413"/>
        </w:tabs>
        <w:jc w:val="center"/>
        <w:rPr>
          <w:b/>
          <w:bCs/>
          <w:color w:val="000000"/>
          <w:sz w:val="28"/>
          <w:szCs w:val="28"/>
        </w:rPr>
      </w:pPr>
      <w:r>
        <w:rPr>
          <w:b/>
          <w:bCs/>
          <w:color w:val="000000"/>
        </w:rPr>
        <w:t>5. СРОК ДЕЙСТВИЯ ДОГОВОРА</w:t>
      </w:r>
    </w:p>
    <w:p w:rsidR="008808AB" w:rsidRDefault="008808AB" w:rsidP="008808AB">
      <w:pPr>
        <w:shd w:val="clear" w:color="auto" w:fill="FFFFFF"/>
        <w:tabs>
          <w:tab w:val="left" w:leader="underscore" w:pos="6413"/>
        </w:tabs>
        <w:jc w:val="center"/>
        <w:rPr>
          <w:b/>
          <w:bCs/>
          <w:color w:val="000000"/>
          <w:sz w:val="28"/>
          <w:szCs w:val="28"/>
        </w:rPr>
      </w:pPr>
    </w:p>
    <w:p w:rsidR="008808AB" w:rsidRDefault="008808AB" w:rsidP="008808A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rPr>
      </w:pPr>
      <w:r>
        <w:rPr>
          <w:color w:val="000000"/>
        </w:rPr>
        <w:t xml:space="preserve">5.1. Договор заключается сроком на ________ и действует с “___” ____________ 201__г.      </w:t>
      </w:r>
    </w:p>
    <w:p w:rsidR="008808AB" w:rsidRDefault="008808AB" w:rsidP="008808A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color w:val="000000"/>
        </w:rPr>
      </w:pPr>
      <w:r>
        <w:rPr>
          <w:color w:val="000000"/>
        </w:rPr>
        <w:t>Управляющая организация направляет для подписания каждому Собственнику помещения в многоквартирном доме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данного договора, с даты начала выполнения обязательств, возникших по результатам конкурса. Собственники помещений обязаны вносить указанную плату.</w:t>
      </w:r>
    </w:p>
    <w:p w:rsidR="008808AB" w:rsidRDefault="008808AB" w:rsidP="008808AB">
      <w:pPr>
        <w:shd w:val="clear" w:color="auto" w:fill="FFFFFF"/>
        <w:tabs>
          <w:tab w:val="left" w:leader="underscore" w:pos="6413"/>
        </w:tabs>
        <w:ind w:firstLine="540"/>
        <w:jc w:val="both"/>
        <w:rPr>
          <w:color w:val="000000"/>
        </w:rPr>
      </w:pPr>
      <w:r>
        <w:rPr>
          <w:color w:val="000000"/>
        </w:rPr>
        <w:t>5.3. Договор может быть прекращен до истечения срока его действия:</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при ликвидации Управляющей организации как юридического лица;</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8808AB" w:rsidRDefault="008808AB" w:rsidP="008808AB">
      <w:pPr>
        <w:shd w:val="clear" w:color="auto" w:fill="FFFFFF"/>
        <w:tabs>
          <w:tab w:val="left" w:leader="underscore" w:pos="6413"/>
        </w:tabs>
        <w:ind w:firstLine="540"/>
        <w:jc w:val="both"/>
        <w:rPr>
          <w:color w:val="000000"/>
        </w:rPr>
      </w:pPr>
      <w:r>
        <w:rPr>
          <w:color w:val="000000"/>
        </w:rPr>
        <w:t>5.4. По требованию Собственников, договор может быть расторгнут в судебном порядке в случае, если Управляющей организацией в нарушение п. 4.3.2 настоящего договора в 30-дневный срок не возобновлено обеспечение исполнения обязательств в установленном настоящим договором размере.</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jc w:val="center"/>
        <w:rPr>
          <w:b/>
          <w:bCs/>
          <w:color w:val="000000"/>
        </w:rPr>
      </w:pPr>
      <w:r>
        <w:rPr>
          <w:b/>
          <w:bCs/>
          <w:color w:val="000000"/>
        </w:rPr>
        <w:t xml:space="preserve">6. ПОРЯДОК И ФОРМЫ ОСУЩЕСТВЛЕНИЯ КОНТРОЛЯ </w:t>
      </w:r>
    </w:p>
    <w:p w:rsidR="008808AB" w:rsidRDefault="008808AB" w:rsidP="008808AB">
      <w:pPr>
        <w:shd w:val="clear" w:color="auto" w:fill="FFFFFF"/>
        <w:tabs>
          <w:tab w:val="left" w:leader="underscore" w:pos="6413"/>
        </w:tabs>
        <w:jc w:val="center"/>
        <w:rPr>
          <w:b/>
          <w:bCs/>
          <w:color w:val="000000"/>
          <w:sz w:val="28"/>
          <w:szCs w:val="28"/>
        </w:rPr>
      </w:pPr>
      <w:r>
        <w:rPr>
          <w:b/>
          <w:bCs/>
          <w:color w:val="000000"/>
        </w:rPr>
        <w:t>ЗА ИСПОЛНЕНИЕМ ОБЯЗАТЕЛЬСТВ УПРАВЛЯЮЩЕЙ ОРГАНИЗАЦИЕЙ</w:t>
      </w:r>
    </w:p>
    <w:p w:rsidR="008808AB" w:rsidRDefault="008808AB" w:rsidP="008808AB">
      <w:pPr>
        <w:shd w:val="clear" w:color="auto" w:fill="FFFFFF"/>
        <w:tabs>
          <w:tab w:val="left" w:leader="underscore" w:pos="6413"/>
        </w:tabs>
        <w:jc w:val="center"/>
        <w:rPr>
          <w:b/>
          <w:bCs/>
          <w:color w:val="000000"/>
          <w:sz w:val="28"/>
          <w:szCs w:val="28"/>
        </w:rPr>
      </w:pPr>
    </w:p>
    <w:p w:rsidR="008808AB" w:rsidRDefault="008808AB" w:rsidP="008808AB">
      <w:pPr>
        <w:widowControl/>
        <w:numPr>
          <w:ilvl w:val="1"/>
          <w:numId w:val="8"/>
        </w:numPr>
        <w:shd w:val="clear" w:color="auto" w:fill="FFFFFF"/>
        <w:tabs>
          <w:tab w:val="left" w:leader="underscore" w:pos="6413"/>
        </w:tabs>
        <w:ind w:left="0" w:firstLine="540"/>
        <w:jc w:val="both"/>
        <w:rPr>
          <w:color w:val="000000"/>
        </w:rPr>
      </w:pPr>
      <w:r>
        <w:rPr>
          <w:color w:val="000000"/>
        </w:rPr>
        <w:t>Управляющая организация обязана предоставлять по запросу любого Собственника</w:t>
      </w:r>
    </w:p>
    <w:p w:rsidR="008808AB" w:rsidRDefault="008808AB" w:rsidP="008808AB">
      <w:pPr>
        <w:shd w:val="clear" w:color="auto" w:fill="FFFFFF"/>
        <w:tabs>
          <w:tab w:val="left" w:leader="underscore" w:pos="6413"/>
        </w:tabs>
        <w:ind w:firstLine="540"/>
        <w:jc w:val="center"/>
        <w:rPr>
          <w:color w:val="000000"/>
        </w:rPr>
      </w:pPr>
    </w:p>
    <w:p w:rsidR="008808AB" w:rsidRDefault="008808AB" w:rsidP="008808AB">
      <w:pPr>
        <w:shd w:val="clear" w:color="auto" w:fill="FFFFFF"/>
        <w:tabs>
          <w:tab w:val="left" w:leader="underscore" w:pos="6413"/>
        </w:tabs>
        <w:jc w:val="both"/>
        <w:rPr>
          <w:color w:val="000000"/>
          <w:lang w:val="ru-RU"/>
        </w:rPr>
      </w:pPr>
      <w:r>
        <w:rPr>
          <w:color w:val="000000"/>
        </w:rPr>
        <w:t xml:space="preserve">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w:t>
      </w:r>
    </w:p>
    <w:p w:rsidR="008808AB" w:rsidRDefault="008808AB" w:rsidP="008808AB">
      <w:pPr>
        <w:shd w:val="clear" w:color="auto" w:fill="FFFFFF"/>
        <w:tabs>
          <w:tab w:val="left" w:leader="underscore" w:pos="6413"/>
        </w:tabs>
        <w:jc w:val="both"/>
        <w:rPr>
          <w:color w:val="000000"/>
        </w:rPr>
      </w:pPr>
      <w:r>
        <w:rPr>
          <w:color w:val="000000"/>
        </w:rPr>
        <w:t>документов относятся:</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справки об объемах фактически выполненных работ и оказанных услуг;</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справки о сумме собранных с Собственников помещений денежных средств в счет оплаты работ и услуг по содержанию и ремонту жилого помещения;</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справки о наличии и размере задолженности Управляющей организации перед ресурсоснабжающими организациями;</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справки о сроках выполнения отдельных видов работ и услуг, предусмотренных договором управления многоквартирным домом;</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сведения о рабочих телефонах и адресах аварийной службы,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8808AB" w:rsidRPr="00B35566" w:rsidRDefault="008808AB" w:rsidP="008808AB">
      <w:pPr>
        <w:pStyle w:val="a3"/>
        <w:ind w:firstLine="540"/>
        <w:rPr>
          <w:rFonts w:ascii="Times New Roman" w:hAnsi="Times New Roman" w:cs="Times New Roman"/>
          <w:color w:val="000000"/>
          <w:sz w:val="24"/>
          <w:szCs w:val="24"/>
          <w:lang w:val="ru-RU"/>
        </w:rPr>
      </w:pPr>
      <w:r w:rsidRPr="00B35566">
        <w:rPr>
          <w:rFonts w:ascii="Times New Roman" w:hAnsi="Times New Roman" w:cs="Times New Roman"/>
          <w:color w:val="000000"/>
          <w:sz w:val="24"/>
          <w:szCs w:val="24"/>
          <w:lang w:val="ru-RU"/>
        </w:rPr>
        <w:lastRenderedPageBreak/>
        <w:t>За не предоставление указанных документов</w:t>
      </w:r>
      <w:r w:rsidRPr="00B35566">
        <w:rPr>
          <w:rFonts w:ascii="Times New Roman" w:hAnsi="Times New Roman" w:cs="Times New Roman"/>
          <w:sz w:val="24"/>
          <w:szCs w:val="24"/>
          <w:lang w:val="ru-RU"/>
        </w:rPr>
        <w:t xml:space="preserve"> Собственник или иные лица, проживающие  в  доме,  имеют  право  выставить Управляющей организации неустойку в размере </w:t>
      </w:r>
      <w:r w:rsidRPr="00B35566">
        <w:rPr>
          <w:rFonts w:ascii="Times New Roman" w:hAnsi="Times New Roman" w:cs="Times New Roman"/>
          <w:sz w:val="24"/>
          <w:szCs w:val="24"/>
          <w:u w:val="single"/>
          <w:lang w:val="ru-RU"/>
        </w:rPr>
        <w:t xml:space="preserve">  10  </w:t>
      </w:r>
      <w:r w:rsidRPr="00B35566">
        <w:rPr>
          <w:rFonts w:ascii="Times New Roman" w:hAnsi="Times New Roman" w:cs="Times New Roman"/>
          <w:sz w:val="24"/>
          <w:szCs w:val="24"/>
          <w:lang w:val="ru-RU"/>
        </w:rPr>
        <w:t xml:space="preserve"> % месячной платы за содержание и ремонт жилого помещения.</w:t>
      </w:r>
    </w:p>
    <w:p w:rsidR="008808AB" w:rsidRDefault="008808AB" w:rsidP="008808AB">
      <w:pPr>
        <w:shd w:val="clear" w:color="auto" w:fill="FFFFFF"/>
        <w:tabs>
          <w:tab w:val="left" w:leader="underscore" w:pos="6413"/>
        </w:tabs>
        <w:ind w:firstLine="540"/>
        <w:jc w:val="both"/>
        <w:rPr>
          <w:color w:val="000000"/>
        </w:rPr>
      </w:pPr>
      <w:r>
        <w:rPr>
          <w:color w:val="000000"/>
        </w:rPr>
        <w:t>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8808AB" w:rsidRPr="00B35566" w:rsidRDefault="008808AB" w:rsidP="008808AB">
      <w:pPr>
        <w:pStyle w:val="a3"/>
        <w:ind w:firstLine="540"/>
        <w:rPr>
          <w:rFonts w:ascii="Times New Roman" w:hAnsi="Times New Roman" w:cs="Times New Roman"/>
          <w:color w:val="000000"/>
          <w:sz w:val="24"/>
          <w:szCs w:val="24"/>
          <w:lang w:val="ru-RU"/>
        </w:rPr>
      </w:pPr>
      <w:r w:rsidRPr="00B35566">
        <w:rPr>
          <w:rFonts w:ascii="Times New Roman" w:hAnsi="Times New Roman" w:cs="Times New Roman"/>
          <w:color w:val="000000"/>
          <w:sz w:val="24"/>
          <w:szCs w:val="24"/>
          <w:lang w:val="ru-RU"/>
        </w:rPr>
        <w:t xml:space="preserve">6.2. </w:t>
      </w:r>
      <w:proofErr w:type="gramStart"/>
      <w:r w:rsidRPr="00B35566">
        <w:rPr>
          <w:rFonts w:ascii="Times New Roman" w:hAnsi="Times New Roman" w:cs="Times New Roman"/>
          <w:color w:val="000000"/>
          <w:sz w:val="24"/>
          <w:szCs w:val="24"/>
          <w:lang w:val="ru-RU"/>
        </w:rPr>
        <w:t>Собственники вправе ежеквартально знакомиться с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roofErr w:type="gramEnd"/>
      <w:r w:rsidRPr="00B35566">
        <w:rPr>
          <w:rFonts w:ascii="Times New Roman" w:hAnsi="Times New Roman" w:cs="Times New Roman"/>
          <w:color w:val="000000"/>
          <w:sz w:val="24"/>
          <w:szCs w:val="24"/>
          <w:lang w:val="ru-RU"/>
        </w:rPr>
        <w:t xml:space="preserve"> За не предоставление письменного отчета</w:t>
      </w:r>
      <w:r w:rsidRPr="00B35566">
        <w:rPr>
          <w:rFonts w:ascii="Times New Roman" w:hAnsi="Times New Roman" w:cs="Times New Roman"/>
          <w:sz w:val="24"/>
          <w:szCs w:val="24"/>
          <w:lang w:val="ru-RU"/>
        </w:rPr>
        <w:t xml:space="preserve"> Собственник или иные лица, проживающие в доме, имеют право выставить Управляющей организации неустойку  в размере </w:t>
      </w:r>
      <w:r w:rsidRPr="00B35566">
        <w:rPr>
          <w:rFonts w:ascii="Times New Roman" w:hAnsi="Times New Roman" w:cs="Times New Roman"/>
          <w:sz w:val="24"/>
          <w:szCs w:val="24"/>
          <w:u w:val="single"/>
          <w:lang w:val="ru-RU"/>
        </w:rPr>
        <w:t xml:space="preserve">  10  </w:t>
      </w:r>
      <w:r w:rsidRPr="00B35566">
        <w:rPr>
          <w:rFonts w:ascii="Times New Roman" w:hAnsi="Times New Roman" w:cs="Times New Roman"/>
          <w:sz w:val="24"/>
          <w:szCs w:val="24"/>
          <w:lang w:val="ru-RU"/>
        </w:rPr>
        <w:t xml:space="preserve"> % месячной платы за содержание и ремонт жилого помещения.</w:t>
      </w:r>
    </w:p>
    <w:p w:rsidR="008808AB" w:rsidRDefault="008808AB" w:rsidP="008808AB">
      <w:pPr>
        <w:shd w:val="clear" w:color="auto" w:fill="FFFFFF"/>
        <w:tabs>
          <w:tab w:val="left" w:leader="underscore" w:pos="6413"/>
        </w:tabs>
        <w:ind w:firstLine="540"/>
        <w:jc w:val="both"/>
        <w:rPr>
          <w:color w:val="000000"/>
        </w:rPr>
      </w:pPr>
      <w:r>
        <w:rPr>
          <w:color w:val="000000"/>
        </w:rPr>
        <w:t>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8808AB" w:rsidRDefault="008808AB" w:rsidP="008808AB">
      <w:pPr>
        <w:shd w:val="clear" w:color="auto" w:fill="FFFFFF"/>
        <w:tabs>
          <w:tab w:val="left" w:leader="underscore" w:pos="6413"/>
        </w:tabs>
        <w:ind w:firstLine="540"/>
        <w:jc w:val="both"/>
        <w:rPr>
          <w:color w:val="000000"/>
        </w:rPr>
      </w:pPr>
      <w:r>
        <w:rPr>
          <w:color w:val="000000"/>
        </w:rPr>
        <w:t>6.4. В случае прекращения у Собственника права собственности на помещение, настоящий договор в отношении данного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8808AB" w:rsidRDefault="008808AB" w:rsidP="008808AB">
      <w:pPr>
        <w:shd w:val="clear" w:color="auto" w:fill="FFFFFF"/>
        <w:tabs>
          <w:tab w:val="left" w:leader="underscore" w:pos="6413"/>
        </w:tabs>
        <w:ind w:firstLine="540"/>
        <w:jc w:val="both"/>
        <w:rPr>
          <w:color w:val="000000"/>
        </w:rPr>
      </w:pPr>
      <w:r>
        <w:rPr>
          <w:color w:val="000000"/>
        </w:rPr>
        <w:t>Новый Собственник становится Стороной настоящего договора путем его подписания.</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jc w:val="center"/>
        <w:rPr>
          <w:b/>
          <w:bCs/>
          <w:color w:val="000000"/>
          <w:sz w:val="28"/>
          <w:szCs w:val="28"/>
        </w:rPr>
      </w:pPr>
      <w:r>
        <w:rPr>
          <w:b/>
          <w:bCs/>
          <w:color w:val="000000"/>
        </w:rPr>
        <w:t>7. ПОРЯДОК ИЗМЕНЕНИЯ ОБЯЗАТЕЛЬСТВ СТОРОН</w:t>
      </w:r>
    </w:p>
    <w:p w:rsidR="008808AB" w:rsidRDefault="008808AB" w:rsidP="008808AB">
      <w:pPr>
        <w:shd w:val="clear" w:color="auto" w:fill="FFFFFF"/>
        <w:tabs>
          <w:tab w:val="left" w:leader="underscore" w:pos="6413"/>
        </w:tabs>
        <w:jc w:val="center"/>
        <w:rPr>
          <w:b/>
          <w:bCs/>
          <w:color w:val="000000"/>
          <w:sz w:val="28"/>
          <w:szCs w:val="28"/>
        </w:rPr>
      </w:pPr>
    </w:p>
    <w:p w:rsidR="008808AB" w:rsidRPr="00F44BC3" w:rsidRDefault="008808AB" w:rsidP="008808AB">
      <w:pPr>
        <w:widowControl/>
        <w:numPr>
          <w:ilvl w:val="1"/>
          <w:numId w:val="9"/>
        </w:numPr>
        <w:shd w:val="clear" w:color="auto" w:fill="FFFFFF"/>
        <w:tabs>
          <w:tab w:val="left" w:leader="underscore" w:pos="6413"/>
        </w:tabs>
        <w:ind w:left="0" w:firstLine="540"/>
        <w:jc w:val="both"/>
        <w:rPr>
          <w:color w:val="000000"/>
        </w:rPr>
      </w:pPr>
      <w:r w:rsidRPr="00F44BC3">
        <w:rPr>
          <w:color w:val="000000"/>
        </w:rPr>
        <w:t>Обязательства договора могут быть изменены только в случае наступления обстоятельств непреодолимой силы либо на основании решения общего собрания</w:t>
      </w:r>
      <w:r>
        <w:rPr>
          <w:color w:val="000000"/>
          <w:lang w:val="ru-RU"/>
        </w:rPr>
        <w:t xml:space="preserve"> </w:t>
      </w:r>
      <w:r w:rsidRPr="00F44BC3">
        <w:rPr>
          <w:color w:val="000000"/>
        </w:rPr>
        <w:t>Собственников помещений в многоквартирном доме.</w:t>
      </w:r>
    </w:p>
    <w:p w:rsidR="008808AB" w:rsidRPr="00F44BC3" w:rsidRDefault="008808AB" w:rsidP="008808AB">
      <w:pPr>
        <w:shd w:val="clear" w:color="auto" w:fill="FFFFFF"/>
        <w:tabs>
          <w:tab w:val="left" w:leader="underscore" w:pos="6413"/>
        </w:tabs>
        <w:ind w:firstLine="540"/>
        <w:jc w:val="both"/>
        <w:rPr>
          <w:color w:val="000000"/>
          <w:lang w:val="ru-RU"/>
        </w:rPr>
      </w:pPr>
      <w:r>
        <w:rPr>
          <w:color w:val="000000"/>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Собственнику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8808AB" w:rsidRDefault="008808AB" w:rsidP="008808AB">
      <w:pPr>
        <w:shd w:val="clear" w:color="auto" w:fill="FFFFFF"/>
        <w:tabs>
          <w:tab w:val="left" w:leader="underscore" w:pos="6413"/>
        </w:tabs>
        <w:ind w:firstLine="540"/>
        <w:jc w:val="both"/>
        <w:rPr>
          <w:color w:val="000000"/>
        </w:rPr>
      </w:pPr>
      <w:r>
        <w:rPr>
          <w:color w:val="00000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jc w:val="center"/>
        <w:rPr>
          <w:b/>
          <w:bCs/>
          <w:color w:val="000000"/>
          <w:sz w:val="28"/>
          <w:szCs w:val="28"/>
        </w:rPr>
      </w:pPr>
      <w:r>
        <w:rPr>
          <w:b/>
          <w:bCs/>
          <w:color w:val="000000"/>
        </w:rPr>
        <w:t>8. ПЕРЕЧЕНЬ ПРИЛОЖЕНИЙ К ДОГОВОРУ</w:t>
      </w:r>
    </w:p>
    <w:p w:rsidR="008808AB" w:rsidRDefault="008808AB" w:rsidP="008808AB">
      <w:pPr>
        <w:shd w:val="clear" w:color="auto" w:fill="FFFFFF"/>
        <w:tabs>
          <w:tab w:val="left" w:leader="underscore" w:pos="6413"/>
        </w:tabs>
        <w:ind w:firstLine="540"/>
        <w:jc w:val="both"/>
        <w:rPr>
          <w:color w:val="000000"/>
        </w:rPr>
      </w:pPr>
      <w:r>
        <w:rPr>
          <w:color w:val="000000"/>
        </w:rPr>
        <w:t>Неотъемлемой частью настоящего договора являются:</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lastRenderedPageBreak/>
        <w:t>описание общего имущества Собственников помещений в многоквартирном доме (Приложение № 1);</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перечень коммунальных услуг, предоставляемых Собственникам и пользователям помещений в многоквартирном доме (Приложение №2);</w:t>
      </w:r>
    </w:p>
    <w:p w:rsidR="008808AB" w:rsidRDefault="008808AB" w:rsidP="008808AB">
      <w:pPr>
        <w:widowControl/>
        <w:numPr>
          <w:ilvl w:val="0"/>
          <w:numId w:val="2"/>
        </w:numPr>
        <w:shd w:val="clear" w:color="auto" w:fill="FFFFFF"/>
        <w:tabs>
          <w:tab w:val="left" w:pos="360"/>
          <w:tab w:val="num" w:pos="900"/>
          <w:tab w:val="left" w:leader="underscore" w:pos="6413"/>
        </w:tabs>
        <w:ind w:left="900"/>
        <w:jc w:val="both"/>
        <w:rPr>
          <w:color w:val="000000"/>
        </w:rPr>
      </w:pPr>
      <w:r>
        <w:rPr>
          <w:color w:val="000000"/>
        </w:rPr>
        <w:t>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№3).</w:t>
      </w:r>
    </w:p>
    <w:p w:rsidR="008808AB" w:rsidRDefault="008808AB" w:rsidP="008808AB">
      <w:pPr>
        <w:shd w:val="clear" w:color="auto" w:fill="FFFFFF"/>
        <w:tabs>
          <w:tab w:val="left" w:leader="underscore" w:pos="6413"/>
        </w:tabs>
        <w:jc w:val="both"/>
        <w:rPr>
          <w:color w:val="000000"/>
        </w:rPr>
      </w:pPr>
    </w:p>
    <w:p w:rsidR="008808AB" w:rsidRDefault="008808AB" w:rsidP="008808AB">
      <w:pPr>
        <w:shd w:val="clear" w:color="auto" w:fill="FFFFFF"/>
        <w:tabs>
          <w:tab w:val="left" w:leader="underscore" w:pos="6413"/>
        </w:tabs>
        <w:jc w:val="center"/>
        <w:rPr>
          <w:b/>
          <w:bCs/>
          <w:color w:val="000000"/>
          <w:sz w:val="28"/>
          <w:szCs w:val="28"/>
        </w:rPr>
      </w:pPr>
      <w:r>
        <w:rPr>
          <w:b/>
          <w:bCs/>
          <w:color w:val="000000"/>
        </w:rPr>
        <w:t>9. ЮРИДИЧЕСКИЕ АДРЕСА И РЕКВИЗИТЫ СТОРОН</w:t>
      </w:r>
    </w:p>
    <w:p w:rsidR="008808AB" w:rsidRDefault="008808AB" w:rsidP="008808AB">
      <w:pPr>
        <w:shd w:val="clear" w:color="auto" w:fill="FFFFFF"/>
        <w:tabs>
          <w:tab w:val="left" w:leader="underscore" w:pos="6413"/>
        </w:tabs>
        <w:jc w:val="both"/>
        <w:rPr>
          <w:color w:val="000000"/>
        </w:rPr>
      </w:pPr>
      <w:r>
        <w:rPr>
          <w:b/>
          <w:color w:val="000000"/>
        </w:rPr>
        <w:t>Управляющая организация:                                  Собственни</w:t>
      </w:r>
      <w:r>
        <w:rPr>
          <w:b/>
          <w:color w:val="000000"/>
          <w:lang w:val="ru-RU"/>
        </w:rPr>
        <w:t>к:</w:t>
      </w:r>
    </w:p>
    <w:p w:rsidR="008808AB" w:rsidRDefault="008808AB" w:rsidP="008808AB">
      <w:pPr>
        <w:shd w:val="clear" w:color="auto" w:fill="FFFFFF"/>
        <w:tabs>
          <w:tab w:val="left" w:leader="underscore" w:pos="6413"/>
        </w:tabs>
        <w:jc w:val="both"/>
        <w:rPr>
          <w:color w:val="000000"/>
        </w:rPr>
      </w:pPr>
    </w:p>
    <w:p w:rsidR="008808AB" w:rsidRDefault="008808AB" w:rsidP="008808AB">
      <w:pPr>
        <w:shd w:val="clear" w:color="auto" w:fill="FFFFFF"/>
        <w:tabs>
          <w:tab w:val="left" w:leader="underscore" w:pos="6413"/>
        </w:tabs>
        <w:jc w:val="right"/>
        <w:rPr>
          <w:rFonts w:eastAsia="Times New Roman"/>
          <w:color w:val="000000"/>
          <w:lang w:val="ru-RU"/>
        </w:rPr>
      </w:pPr>
      <w:r>
        <w:rPr>
          <w:lang w:val="ru-RU"/>
        </w:rPr>
        <w:t xml:space="preserve">                                       </w:t>
      </w:r>
      <w:r>
        <w:rPr>
          <w:rFonts w:eastAsia="Times New Roman"/>
          <w:color w:val="000000"/>
        </w:rPr>
        <w:t xml:space="preserve">                                                                                         </w:t>
      </w: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color w:val="000000"/>
          <w:lang w:val="ru-RU"/>
        </w:rPr>
      </w:pPr>
    </w:p>
    <w:p w:rsidR="008808AB" w:rsidRDefault="008808AB" w:rsidP="008808AB">
      <w:pPr>
        <w:shd w:val="clear" w:color="auto" w:fill="FFFFFF"/>
        <w:tabs>
          <w:tab w:val="left" w:leader="underscore" w:pos="6413"/>
        </w:tabs>
        <w:jc w:val="right"/>
        <w:rPr>
          <w:rFonts w:eastAsia="Times New Roman"/>
          <w:i/>
          <w:iCs/>
          <w:color w:val="000000"/>
        </w:rPr>
      </w:pPr>
      <w:r>
        <w:rPr>
          <w:i/>
          <w:iCs/>
          <w:color w:val="000000"/>
        </w:rPr>
        <w:lastRenderedPageBreak/>
        <w:t>Приложение № 1</w:t>
      </w:r>
    </w:p>
    <w:p w:rsidR="008808AB" w:rsidRDefault="008808AB" w:rsidP="008808AB">
      <w:pPr>
        <w:shd w:val="clear" w:color="auto" w:fill="FFFFFF"/>
        <w:tabs>
          <w:tab w:val="left" w:leader="underscore" w:pos="6413"/>
        </w:tabs>
        <w:ind w:firstLine="540"/>
        <w:jc w:val="right"/>
        <w:rPr>
          <w:rFonts w:eastAsia="Times New Roman"/>
          <w:i/>
          <w:iCs/>
          <w:color w:val="000000"/>
        </w:rPr>
      </w:pPr>
      <w:r>
        <w:rPr>
          <w:rFonts w:eastAsia="Times New Roman"/>
          <w:i/>
          <w:iCs/>
          <w:color w:val="000000"/>
        </w:rPr>
        <w:t xml:space="preserve">                                                   </w:t>
      </w:r>
      <w:r>
        <w:rPr>
          <w:i/>
          <w:iCs/>
          <w:color w:val="000000"/>
        </w:rPr>
        <w:t xml:space="preserve">к договору №____ </w:t>
      </w:r>
    </w:p>
    <w:p w:rsidR="008808AB" w:rsidRDefault="008808AB" w:rsidP="008808AB">
      <w:pPr>
        <w:shd w:val="clear" w:color="auto" w:fill="FFFFFF"/>
        <w:tabs>
          <w:tab w:val="left" w:leader="underscore" w:pos="6413"/>
        </w:tabs>
        <w:ind w:firstLine="540"/>
        <w:jc w:val="right"/>
      </w:pPr>
      <w:r>
        <w:rPr>
          <w:rFonts w:eastAsia="Times New Roman"/>
          <w:i/>
          <w:iCs/>
          <w:color w:val="000000"/>
        </w:rPr>
        <w:t xml:space="preserve">                                                                         </w:t>
      </w:r>
      <w:r>
        <w:rPr>
          <w:i/>
          <w:iCs/>
          <w:color w:val="000000"/>
        </w:rPr>
        <w:t>от “___” ___________ 20___ г.</w:t>
      </w:r>
    </w:p>
    <w:p w:rsidR="008808AB" w:rsidRDefault="008808AB" w:rsidP="008808AB">
      <w:pPr>
        <w:shd w:val="clear" w:color="auto" w:fill="FFFFFF"/>
        <w:tabs>
          <w:tab w:val="left" w:leader="underscore" w:pos="6413"/>
        </w:tabs>
        <w:jc w:val="center"/>
        <w:rPr>
          <w:b/>
          <w:bCs/>
          <w:color w:val="000000"/>
        </w:rPr>
      </w:pPr>
      <w:r>
        <w:rPr>
          <w:b/>
          <w:bCs/>
          <w:color w:val="000000"/>
        </w:rPr>
        <w:t>Описание общего имущества</w:t>
      </w:r>
    </w:p>
    <w:p w:rsidR="008808AB" w:rsidRDefault="008808AB" w:rsidP="008808AB">
      <w:pPr>
        <w:shd w:val="clear" w:color="auto" w:fill="FFFFFF"/>
        <w:tabs>
          <w:tab w:val="left" w:leader="underscore" w:pos="6413"/>
        </w:tabs>
        <w:jc w:val="center"/>
        <w:rPr>
          <w:b/>
          <w:bCs/>
          <w:color w:val="000000"/>
        </w:rPr>
      </w:pPr>
      <w:r>
        <w:rPr>
          <w:b/>
          <w:bCs/>
          <w:color w:val="000000"/>
        </w:rPr>
        <w:t>собственников помещений в многоквартирном доме № _____</w:t>
      </w:r>
    </w:p>
    <w:p w:rsidR="008808AB" w:rsidRDefault="008808AB" w:rsidP="008808AB">
      <w:pPr>
        <w:shd w:val="clear" w:color="auto" w:fill="FFFFFF"/>
        <w:tabs>
          <w:tab w:val="left" w:leader="underscore" w:pos="6413"/>
        </w:tabs>
        <w:jc w:val="center"/>
        <w:rPr>
          <w:b/>
          <w:bCs/>
          <w:color w:val="000000"/>
        </w:rPr>
      </w:pPr>
      <w:r>
        <w:rPr>
          <w:b/>
          <w:bCs/>
          <w:color w:val="000000"/>
        </w:rPr>
        <w:t xml:space="preserve">по   ул. _____________________________ </w:t>
      </w:r>
      <w:r>
        <w:rPr>
          <w:b/>
          <w:bCs/>
          <w:color w:val="000000"/>
          <w:lang w:val="ru-RU"/>
        </w:rPr>
        <w:t>г. Вяземский</w:t>
      </w:r>
    </w:p>
    <w:p w:rsidR="008808AB" w:rsidRDefault="008808AB" w:rsidP="008808AB">
      <w:pPr>
        <w:shd w:val="clear" w:color="auto" w:fill="FFFFFF"/>
        <w:tabs>
          <w:tab w:val="left" w:leader="underscore" w:pos="6413"/>
        </w:tabs>
        <w:jc w:val="center"/>
        <w:rPr>
          <w:i/>
          <w:iCs/>
          <w:color w:val="000000"/>
        </w:rPr>
      </w:pPr>
      <w:r>
        <w:rPr>
          <w:b/>
          <w:bCs/>
          <w:color w:val="000000"/>
        </w:rPr>
        <w:t>на “___” _______________ 201__ года.</w:t>
      </w:r>
    </w:p>
    <w:p w:rsidR="008808AB" w:rsidRDefault="008808AB" w:rsidP="008808AB">
      <w:pPr>
        <w:shd w:val="clear" w:color="auto" w:fill="FFFFFF"/>
        <w:tabs>
          <w:tab w:val="left" w:leader="underscore" w:pos="6413"/>
        </w:tabs>
      </w:pPr>
      <w:r>
        <w:rPr>
          <w:i/>
          <w:iCs/>
          <w:color w:val="000000"/>
        </w:rPr>
        <w:t>(допускается в качестве описания использовать акт о техническом состоянии общего имущества но форме, утвержденной постановлением № 75)</w:t>
      </w:r>
    </w:p>
    <w:p w:rsidR="008808AB" w:rsidRDefault="008808AB" w:rsidP="008808AB">
      <w:pPr>
        <w:spacing w:after="173"/>
      </w:pPr>
    </w:p>
    <w:tbl>
      <w:tblPr>
        <w:tblW w:w="9399" w:type="dxa"/>
        <w:tblInd w:w="40" w:type="dxa"/>
        <w:tblLayout w:type="fixed"/>
        <w:tblCellMar>
          <w:left w:w="40" w:type="dxa"/>
          <w:right w:w="40" w:type="dxa"/>
        </w:tblCellMar>
        <w:tblLook w:val="0000"/>
      </w:tblPr>
      <w:tblGrid>
        <w:gridCol w:w="2268"/>
        <w:gridCol w:w="2977"/>
        <w:gridCol w:w="662"/>
        <w:gridCol w:w="1091"/>
        <w:gridCol w:w="2401"/>
      </w:tblGrid>
      <w:tr w:rsidR="008808AB" w:rsidTr="008808AB">
        <w:trPr>
          <w:trHeight w:hRule="exact" w:val="913"/>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Наименование элемента</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jc w:val="center"/>
              <w:rPr>
                <w:color w:val="000000"/>
              </w:rPr>
            </w:pPr>
            <w:r>
              <w:rPr>
                <w:color w:val="000000"/>
              </w:rPr>
              <w:t>Описание и назначение элемента</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Кол-во, шт.</w:t>
            </w: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rPr>
                <w:color w:val="000000"/>
              </w:rPr>
            </w:pPr>
            <w:r>
              <w:rPr>
                <w:color w:val="000000"/>
              </w:rPr>
              <w:t>Площа</w:t>
            </w:r>
            <w:proofErr w:type="spellStart"/>
            <w:r>
              <w:rPr>
                <w:color w:val="000000"/>
                <w:lang w:val="ru-RU"/>
              </w:rPr>
              <w:t>д</w:t>
            </w:r>
            <w:proofErr w:type="spellEnd"/>
            <w:r>
              <w:rPr>
                <w:color w:val="000000"/>
              </w:rPr>
              <w:t>ь, кв. м</w:t>
            </w:r>
            <w:r>
              <w:t xml:space="preserve"> </w:t>
            </w: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rPr>
                <w:color w:val="000000"/>
              </w:rPr>
            </w:pPr>
            <w:r>
              <w:rPr>
                <w:color w:val="000000"/>
              </w:rPr>
              <w:t>Техническое состояние элементов общего имущества</w:t>
            </w:r>
            <w:r>
              <w:t xml:space="preserve"> </w:t>
            </w:r>
          </w:p>
        </w:tc>
      </w:tr>
      <w:tr w:rsidR="008808AB" w:rsidTr="008808AB">
        <w:trPr>
          <w:trHeight w:val="375"/>
        </w:trPr>
        <w:tc>
          <w:tcPr>
            <w:tcW w:w="2268"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jc w:val="center"/>
            </w:pPr>
            <w:r>
              <w:rPr>
                <w:color w:val="000000"/>
              </w:rPr>
              <w:t>Несущие конструкции здания</w:t>
            </w:r>
            <w:r>
              <w:t xml:space="preserve"> </w:t>
            </w:r>
          </w:p>
        </w:tc>
        <w:tc>
          <w:tcPr>
            <w:tcW w:w="2977"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95" w:right="-40"/>
            </w:pPr>
          </w:p>
        </w:tc>
        <w:tc>
          <w:tcPr>
            <w:tcW w:w="662"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342"/>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Фундаменты</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материал:</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r>
              <w:t xml:space="preserve"> </w:t>
            </w: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634"/>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наружные, внутренние и капитальные стены</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материал:</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346"/>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Перегородки</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материал:</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1435"/>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u w:val="single"/>
              </w:rPr>
              <w:t>Крыша</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неотъемлемая часть здания, служащая для защиты от атмосферных осадков, от воздействия жары и холода материал:</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1188"/>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u w:val="single"/>
              </w:rPr>
              <w:t>Чердак</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пространство между крышным покрытием и перекрытием верхнего этажа</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val="750"/>
        </w:trPr>
        <w:tc>
          <w:tcPr>
            <w:tcW w:w="2268"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Инженерное оборудование</w:t>
            </w:r>
            <w:r>
              <w:t xml:space="preserve"> </w:t>
            </w:r>
          </w:p>
        </w:tc>
        <w:tc>
          <w:tcPr>
            <w:tcW w:w="2977"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95" w:right="-40"/>
            </w:pPr>
            <w:r>
              <w:rPr>
                <w:color w:val="000000"/>
              </w:rPr>
              <w:t>оборудование, находящееся за пределами или внутри квартир и обслуживающие более одного помещения</w:t>
            </w:r>
            <w:r>
              <w:t xml:space="preserve"> </w:t>
            </w:r>
          </w:p>
        </w:tc>
        <w:tc>
          <w:tcPr>
            <w:tcW w:w="662"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361"/>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электроснабжение</w:t>
            </w:r>
            <w:r>
              <w:t xml:space="preserve">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pPr>
            <w:r>
              <w:rPr>
                <w:color w:val="000000"/>
              </w:rPr>
              <w:t>центральное, 220 В</w:t>
            </w:r>
            <w:r>
              <w:t xml:space="preserve"> </w:t>
            </w: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val="1785"/>
        </w:trPr>
        <w:tc>
          <w:tcPr>
            <w:tcW w:w="2268"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 xml:space="preserve">Земельный участок </w:t>
            </w:r>
          </w:p>
        </w:tc>
        <w:tc>
          <w:tcPr>
            <w:tcW w:w="2977" w:type="dxa"/>
            <w:tcBorders>
              <w:top w:val="single" w:sz="4" w:space="0" w:color="000000"/>
              <w:left w:val="single" w:sz="4" w:space="0" w:color="000000"/>
            </w:tcBorders>
            <w:shd w:val="clear" w:color="auto" w:fill="FFFFFF"/>
          </w:tcPr>
          <w:p w:rsidR="008808AB" w:rsidRPr="002D0E3F" w:rsidRDefault="008808AB" w:rsidP="003D354A">
            <w:pPr>
              <w:shd w:val="clear" w:color="auto" w:fill="FFFFFF"/>
              <w:snapToGrid w:val="0"/>
              <w:ind w:left="95" w:right="-40"/>
              <w:rPr>
                <w:lang w:val="ru-RU"/>
              </w:rPr>
            </w:pPr>
            <w:r>
              <w:rPr>
                <w:color w:val="000000"/>
              </w:rPr>
              <w:t>земельный участок, на котором расположен многоквартирный дом, а также участок, примыкающий к дому с непосредственным выходом на него земельный участок принадлежит собственникам помещений в многоквартирном доме на праве</w:t>
            </w:r>
            <w:r>
              <w:rPr>
                <w:color w:val="000000"/>
                <w:lang w:val="ru-RU"/>
              </w:rPr>
              <w:t xml:space="preserve"> общей долевой собственности</w:t>
            </w:r>
          </w:p>
        </w:tc>
        <w:tc>
          <w:tcPr>
            <w:tcW w:w="662"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tcBorders>
            <w:shd w:val="clear" w:color="auto" w:fill="FFFFFF"/>
          </w:tcPr>
          <w:p w:rsidR="008808AB" w:rsidRDefault="008808AB" w:rsidP="003D354A">
            <w:pPr>
              <w:shd w:val="clear" w:color="auto" w:fill="FFFFFF"/>
              <w:snapToGrid w:val="0"/>
              <w:ind w:right="47"/>
            </w:pPr>
          </w:p>
          <w:p w:rsidR="008808AB" w:rsidRDefault="008808AB" w:rsidP="003D354A">
            <w:pPr>
              <w:shd w:val="clear" w:color="auto" w:fill="FFFFFF"/>
              <w:snapToGrid w:val="0"/>
              <w:ind w:right="47"/>
            </w:pPr>
          </w:p>
        </w:tc>
        <w:tc>
          <w:tcPr>
            <w:tcW w:w="2401" w:type="dxa"/>
            <w:tcBorders>
              <w:top w:val="single" w:sz="4" w:space="0" w:color="000000"/>
              <w:left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r w:rsidR="008808AB" w:rsidTr="008808AB">
        <w:trPr>
          <w:trHeight w:hRule="exact" w:val="879"/>
        </w:trPr>
        <w:tc>
          <w:tcPr>
            <w:tcW w:w="2268"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jc w:val="center"/>
              <w:rPr>
                <w:color w:val="000000"/>
              </w:rPr>
            </w:pPr>
            <w:r>
              <w:rPr>
                <w:color w:val="000000"/>
              </w:rPr>
              <w:t xml:space="preserve">асфальтовое покрытие: проезда, тротуара, отмостки </w:t>
            </w:r>
          </w:p>
        </w:tc>
        <w:tc>
          <w:tcPr>
            <w:tcW w:w="2977"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95" w:right="-40"/>
              <w:rPr>
                <w:color w:val="000000"/>
              </w:rPr>
            </w:pPr>
          </w:p>
        </w:tc>
        <w:tc>
          <w:tcPr>
            <w:tcW w:w="662"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left="-40" w:right="-40"/>
            </w:pPr>
          </w:p>
        </w:tc>
        <w:tc>
          <w:tcPr>
            <w:tcW w:w="1091" w:type="dxa"/>
            <w:tcBorders>
              <w:top w:val="single" w:sz="4" w:space="0" w:color="000000"/>
              <w:left w:val="single" w:sz="4" w:space="0" w:color="000000"/>
              <w:bottom w:val="single" w:sz="4" w:space="0" w:color="000000"/>
            </w:tcBorders>
            <w:shd w:val="clear" w:color="auto" w:fill="FFFFFF"/>
          </w:tcPr>
          <w:p w:rsidR="008808AB" w:rsidRDefault="008808AB" w:rsidP="003D354A">
            <w:pPr>
              <w:shd w:val="clear" w:color="auto" w:fill="FFFFFF"/>
              <w:snapToGrid w:val="0"/>
              <w:ind w:right="47"/>
            </w:pPr>
          </w:p>
        </w:tc>
        <w:tc>
          <w:tcPr>
            <w:tcW w:w="2401" w:type="dxa"/>
            <w:tcBorders>
              <w:top w:val="single" w:sz="4" w:space="0" w:color="000000"/>
              <w:left w:val="single" w:sz="4" w:space="0" w:color="000000"/>
              <w:bottom w:val="single" w:sz="4" w:space="0" w:color="000000"/>
              <w:right w:val="single" w:sz="4" w:space="0" w:color="000000"/>
            </w:tcBorders>
            <w:shd w:val="clear" w:color="auto" w:fill="FFFFFF"/>
          </w:tcPr>
          <w:p w:rsidR="008808AB" w:rsidRDefault="008808AB" w:rsidP="003D354A">
            <w:pPr>
              <w:shd w:val="clear" w:color="auto" w:fill="FFFFFF"/>
              <w:snapToGrid w:val="0"/>
              <w:ind w:left="-40" w:right="-40"/>
            </w:pPr>
          </w:p>
        </w:tc>
      </w:tr>
    </w:tbl>
    <w:p w:rsidR="008808AB" w:rsidRDefault="008808AB" w:rsidP="008808AB">
      <w:pPr>
        <w:shd w:val="clear" w:color="auto" w:fill="FFFFFF"/>
        <w:rPr>
          <w:rFonts w:eastAsia="Times New Roman"/>
          <w:i/>
          <w:iCs/>
          <w:color w:val="000000"/>
        </w:rPr>
      </w:pPr>
      <w:r>
        <w:rPr>
          <w:lang w:val="ru-RU"/>
        </w:rPr>
        <w:lastRenderedPageBreak/>
        <w:t xml:space="preserve">                                                               </w:t>
      </w:r>
      <w:r>
        <w:rPr>
          <w:rFonts w:eastAsia="Times New Roman"/>
          <w:i/>
          <w:iCs/>
          <w:color w:val="000000"/>
        </w:rPr>
        <w:t xml:space="preserve">                                   </w:t>
      </w:r>
      <w:r>
        <w:rPr>
          <w:i/>
          <w:iCs/>
          <w:color w:val="000000"/>
        </w:rPr>
        <w:t>Приложение № 2</w:t>
      </w:r>
    </w:p>
    <w:p w:rsidR="008808AB" w:rsidRDefault="008808AB" w:rsidP="008808AB">
      <w:pPr>
        <w:shd w:val="clear" w:color="auto" w:fill="FFFFFF"/>
        <w:tabs>
          <w:tab w:val="left" w:leader="underscore" w:pos="6413"/>
        </w:tabs>
        <w:ind w:firstLine="540"/>
        <w:jc w:val="center"/>
        <w:rPr>
          <w:rFonts w:eastAsia="Times New Roman"/>
          <w:i/>
          <w:iCs/>
          <w:color w:val="000000"/>
        </w:rPr>
      </w:pPr>
      <w:r>
        <w:rPr>
          <w:rFonts w:eastAsia="Times New Roman"/>
          <w:i/>
          <w:iCs/>
          <w:color w:val="000000"/>
        </w:rPr>
        <w:t xml:space="preserve">                                                      </w:t>
      </w:r>
      <w:r>
        <w:rPr>
          <w:rFonts w:eastAsia="Times New Roman"/>
          <w:i/>
          <w:iCs/>
          <w:color w:val="000000"/>
          <w:lang w:val="ru-RU"/>
        </w:rPr>
        <w:t xml:space="preserve">       </w:t>
      </w:r>
      <w:r>
        <w:rPr>
          <w:i/>
          <w:iCs/>
          <w:color w:val="000000"/>
        </w:rPr>
        <w:t>к договору № ____</w:t>
      </w:r>
    </w:p>
    <w:p w:rsidR="008808AB" w:rsidRDefault="008808AB" w:rsidP="008808AB">
      <w:pPr>
        <w:shd w:val="clear" w:color="auto" w:fill="FFFFFF"/>
        <w:tabs>
          <w:tab w:val="left" w:leader="underscore" w:pos="6413"/>
        </w:tabs>
        <w:ind w:firstLine="540"/>
        <w:jc w:val="center"/>
        <w:rPr>
          <w:i/>
          <w:iCs/>
          <w:color w:val="000000"/>
        </w:rPr>
      </w:pPr>
      <w:r>
        <w:rPr>
          <w:rFonts w:eastAsia="Times New Roman"/>
          <w:i/>
          <w:iCs/>
          <w:color w:val="000000"/>
        </w:rPr>
        <w:t xml:space="preserve">                                                                          </w:t>
      </w:r>
      <w:r>
        <w:rPr>
          <w:rFonts w:eastAsia="Times New Roman"/>
          <w:i/>
          <w:iCs/>
          <w:color w:val="000000"/>
          <w:lang w:val="ru-RU"/>
        </w:rPr>
        <w:t xml:space="preserve">       </w:t>
      </w:r>
      <w:r>
        <w:rPr>
          <w:i/>
          <w:iCs/>
          <w:color w:val="000000"/>
        </w:rPr>
        <w:t>от “___” ___________ 20___ г.</w:t>
      </w:r>
    </w:p>
    <w:p w:rsidR="008808AB" w:rsidRDefault="008808AB" w:rsidP="008808AB">
      <w:pPr>
        <w:shd w:val="clear" w:color="auto" w:fill="FFFFFF"/>
        <w:tabs>
          <w:tab w:val="left" w:leader="underscore" w:pos="6413"/>
        </w:tabs>
        <w:ind w:firstLine="540"/>
        <w:jc w:val="right"/>
        <w:rPr>
          <w:i/>
          <w:iCs/>
          <w:color w:val="000000"/>
        </w:rPr>
      </w:pPr>
    </w:p>
    <w:p w:rsidR="008808AB" w:rsidRDefault="008808AB" w:rsidP="008808AB">
      <w:pPr>
        <w:shd w:val="clear" w:color="auto" w:fill="FFFFFF"/>
        <w:tabs>
          <w:tab w:val="left" w:leader="underscore" w:pos="6389"/>
        </w:tabs>
        <w:jc w:val="center"/>
        <w:rPr>
          <w:b/>
          <w:bCs/>
          <w:color w:val="000000"/>
          <w:lang w:val="ru-RU"/>
        </w:rPr>
      </w:pPr>
      <w:r>
        <w:rPr>
          <w:b/>
          <w:bCs/>
          <w:color w:val="000000"/>
        </w:rPr>
        <w:t>Перечень</w:t>
      </w:r>
    </w:p>
    <w:p w:rsidR="008808AB" w:rsidRDefault="008808AB" w:rsidP="008808AB">
      <w:pPr>
        <w:shd w:val="clear" w:color="auto" w:fill="FFFFFF"/>
        <w:tabs>
          <w:tab w:val="left" w:leader="underscore" w:pos="6389"/>
        </w:tabs>
        <w:jc w:val="center"/>
        <w:rPr>
          <w:b/>
          <w:bCs/>
          <w:color w:val="000000"/>
        </w:rPr>
      </w:pPr>
      <w:r>
        <w:rPr>
          <w:b/>
          <w:bCs/>
          <w:color w:val="000000"/>
        </w:rPr>
        <w:t>коммунальных услуг,</w:t>
      </w:r>
      <w:r>
        <w:rPr>
          <w:b/>
          <w:bCs/>
          <w:color w:val="000000"/>
          <w:lang w:val="ru-RU"/>
        </w:rPr>
        <w:t xml:space="preserve"> </w:t>
      </w:r>
      <w:r>
        <w:rPr>
          <w:b/>
          <w:bCs/>
          <w:color w:val="000000"/>
        </w:rPr>
        <w:t xml:space="preserve">предоставляемых собственникам помещений в многоквартирном доме № ____ по ул. ______________________ </w:t>
      </w:r>
      <w:r>
        <w:rPr>
          <w:b/>
          <w:bCs/>
          <w:color w:val="000000"/>
          <w:lang w:val="ru-RU"/>
        </w:rPr>
        <w:t>г. Вяземский</w:t>
      </w:r>
      <w:r>
        <w:rPr>
          <w:b/>
          <w:bCs/>
          <w:color w:val="000000"/>
        </w:rPr>
        <w:t>:</w:t>
      </w:r>
    </w:p>
    <w:p w:rsidR="008808AB" w:rsidRDefault="008808AB" w:rsidP="008808AB">
      <w:pPr>
        <w:shd w:val="clear" w:color="auto" w:fill="FFFFFF"/>
        <w:tabs>
          <w:tab w:val="left" w:leader="underscore" w:pos="6389"/>
        </w:tabs>
        <w:jc w:val="center"/>
        <w:rPr>
          <w:b/>
          <w:bCs/>
          <w:color w:val="000000"/>
        </w:rPr>
      </w:pPr>
    </w:p>
    <w:p w:rsidR="008808AB" w:rsidRDefault="008808AB" w:rsidP="008808AB">
      <w:pPr>
        <w:shd w:val="clear" w:color="auto" w:fill="FFFFFF"/>
        <w:jc w:val="both"/>
        <w:rPr>
          <w:color w:val="000000"/>
          <w:lang w:val="ru-RU"/>
        </w:rPr>
      </w:pPr>
      <w:r>
        <w:rPr>
          <w:color w:val="000000"/>
          <w:lang w:val="ru-RU"/>
        </w:rPr>
        <w:tab/>
        <w:t>1.Теплоснабжение.</w:t>
      </w:r>
    </w:p>
    <w:p w:rsidR="008808AB" w:rsidRDefault="008808AB" w:rsidP="008808AB">
      <w:pPr>
        <w:shd w:val="clear" w:color="auto" w:fill="FFFFFF"/>
        <w:jc w:val="both"/>
        <w:rPr>
          <w:rFonts w:eastAsia="Times New Roman"/>
          <w:color w:val="000000"/>
        </w:rPr>
      </w:pPr>
      <w:r>
        <w:rPr>
          <w:color w:val="000000"/>
          <w:lang w:val="ru-RU"/>
        </w:rPr>
        <w:tab/>
        <w:t>2</w:t>
      </w:r>
      <w:r>
        <w:rPr>
          <w:color w:val="000000"/>
        </w:rPr>
        <w:t>. Электроснабжение.</w:t>
      </w:r>
    </w:p>
    <w:p w:rsidR="008808AB" w:rsidRDefault="008808AB" w:rsidP="008808AB">
      <w:pPr>
        <w:shd w:val="clear" w:color="auto" w:fill="FFFFFF"/>
        <w:jc w:val="both"/>
        <w:rPr>
          <w:color w:val="000000"/>
          <w:lang w:val="ru-RU"/>
        </w:rPr>
      </w:pPr>
      <w:r>
        <w:rPr>
          <w:color w:val="000000"/>
          <w:lang w:val="ru-RU"/>
        </w:rPr>
        <w:tab/>
        <w:t>3</w:t>
      </w:r>
      <w:r>
        <w:rPr>
          <w:color w:val="000000"/>
        </w:rPr>
        <w:t>. Снабжение холодной водой</w:t>
      </w:r>
      <w:r>
        <w:rPr>
          <w:color w:val="000000"/>
          <w:lang w:val="ru-RU"/>
        </w:rPr>
        <w:t>.</w:t>
      </w:r>
    </w:p>
    <w:p w:rsidR="008808AB" w:rsidRPr="00C724F9" w:rsidRDefault="008808AB" w:rsidP="008808AB">
      <w:pPr>
        <w:shd w:val="clear" w:color="auto" w:fill="FFFFFF"/>
        <w:jc w:val="both"/>
        <w:rPr>
          <w:rFonts w:eastAsia="Times New Roman"/>
          <w:color w:val="000000"/>
          <w:lang w:val="ru-RU"/>
        </w:rPr>
      </w:pPr>
      <w:r>
        <w:rPr>
          <w:color w:val="000000"/>
          <w:lang w:val="ru-RU"/>
        </w:rPr>
        <w:tab/>
        <w:t>4. Водоотведение.</w:t>
      </w:r>
    </w:p>
    <w:p w:rsidR="008808AB" w:rsidRDefault="008808AB" w:rsidP="008808AB">
      <w:pPr>
        <w:shd w:val="clear" w:color="auto" w:fill="FFFFFF"/>
        <w:tabs>
          <w:tab w:val="left" w:leader="underscore" w:pos="6413"/>
        </w:tabs>
        <w:jc w:val="both"/>
        <w:rPr>
          <w:color w:val="000000"/>
        </w:rPr>
      </w:pPr>
      <w:r>
        <w:rPr>
          <w:rFonts w:eastAsia="Times New Roman"/>
          <w:color w:val="000000"/>
        </w:rPr>
        <w:t xml:space="preserve">       </w:t>
      </w: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tabs>
          <w:tab w:val="left" w:leader="underscore" w:pos="6413"/>
        </w:tabs>
        <w:ind w:firstLine="540"/>
        <w:jc w:val="both"/>
        <w:rPr>
          <w:color w:val="000000"/>
        </w:rPr>
      </w:pPr>
    </w:p>
    <w:p w:rsidR="008808AB" w:rsidRDefault="008808AB" w:rsidP="008808AB">
      <w:pPr>
        <w:shd w:val="clear" w:color="auto" w:fill="FFFFFF"/>
        <w:ind w:firstLine="540"/>
        <w:jc w:val="right"/>
        <w:rPr>
          <w:rFonts w:eastAsia="Times New Roman"/>
          <w:i/>
          <w:iCs/>
          <w:color w:val="000000"/>
        </w:rPr>
      </w:pPr>
      <w:r>
        <w:rPr>
          <w:i/>
          <w:iCs/>
          <w:color w:val="000000"/>
        </w:rPr>
        <w:t>Приложение № 3</w:t>
      </w:r>
    </w:p>
    <w:p w:rsidR="008808AB" w:rsidRDefault="008808AB" w:rsidP="008808AB">
      <w:pPr>
        <w:shd w:val="clear" w:color="auto" w:fill="FFFFFF"/>
        <w:tabs>
          <w:tab w:val="left" w:leader="underscore" w:pos="6413"/>
        </w:tabs>
        <w:ind w:firstLine="540"/>
        <w:jc w:val="right"/>
        <w:rPr>
          <w:rFonts w:eastAsia="Times New Roman"/>
          <w:i/>
          <w:iCs/>
          <w:color w:val="000000"/>
        </w:rPr>
      </w:pPr>
      <w:r>
        <w:rPr>
          <w:rFonts w:eastAsia="Times New Roman"/>
          <w:i/>
          <w:iCs/>
          <w:color w:val="000000"/>
        </w:rPr>
        <w:t xml:space="preserve">                                                     </w:t>
      </w:r>
      <w:r>
        <w:rPr>
          <w:i/>
          <w:iCs/>
          <w:color w:val="000000"/>
        </w:rPr>
        <w:t>к договору №____</w:t>
      </w:r>
    </w:p>
    <w:p w:rsidR="008808AB" w:rsidRDefault="008808AB" w:rsidP="008808AB">
      <w:pPr>
        <w:shd w:val="clear" w:color="auto" w:fill="FFFFFF"/>
        <w:tabs>
          <w:tab w:val="left" w:leader="underscore" w:pos="6413"/>
        </w:tabs>
        <w:ind w:firstLine="540"/>
        <w:jc w:val="right"/>
        <w:rPr>
          <w:i/>
          <w:iCs/>
          <w:color w:val="000000"/>
        </w:rPr>
      </w:pPr>
      <w:r>
        <w:rPr>
          <w:rFonts w:eastAsia="Times New Roman"/>
          <w:i/>
          <w:iCs/>
          <w:color w:val="000000"/>
        </w:rPr>
        <w:t xml:space="preserve">                                                                         </w:t>
      </w:r>
      <w:r>
        <w:rPr>
          <w:i/>
          <w:iCs/>
          <w:color w:val="000000"/>
        </w:rPr>
        <w:t>от “___” ___________ 20__ г.</w:t>
      </w:r>
    </w:p>
    <w:p w:rsidR="008808AB" w:rsidRDefault="008808AB" w:rsidP="008808AB">
      <w:pPr>
        <w:shd w:val="clear" w:color="auto" w:fill="FFFFFF"/>
        <w:tabs>
          <w:tab w:val="left" w:leader="underscore" w:pos="6413"/>
        </w:tabs>
        <w:ind w:firstLine="540"/>
        <w:jc w:val="right"/>
        <w:rPr>
          <w:i/>
          <w:iCs/>
          <w:color w:val="000000"/>
        </w:rPr>
      </w:pPr>
    </w:p>
    <w:p w:rsidR="008808AB" w:rsidRDefault="008808AB" w:rsidP="008808AB">
      <w:pPr>
        <w:shd w:val="clear" w:color="auto" w:fill="FFFFFF"/>
        <w:tabs>
          <w:tab w:val="left" w:leader="underscore" w:pos="6389"/>
        </w:tabs>
        <w:jc w:val="center"/>
        <w:rPr>
          <w:b/>
          <w:bCs/>
          <w:color w:val="000000"/>
        </w:rPr>
      </w:pPr>
      <w:r>
        <w:rPr>
          <w:b/>
          <w:bCs/>
          <w:color w:val="000000"/>
        </w:rPr>
        <w:t xml:space="preserve">Перечень </w:t>
      </w:r>
    </w:p>
    <w:p w:rsidR="008808AB" w:rsidRDefault="008808AB" w:rsidP="008808AB">
      <w:pPr>
        <w:shd w:val="clear" w:color="auto" w:fill="FFFFFF"/>
        <w:tabs>
          <w:tab w:val="left" w:leader="underscore" w:pos="6389"/>
        </w:tabs>
        <w:jc w:val="center"/>
        <w:rPr>
          <w:b/>
          <w:bCs/>
          <w:color w:val="000000"/>
        </w:rPr>
      </w:pPr>
      <w:r>
        <w:rPr>
          <w:b/>
          <w:bCs/>
          <w:color w:val="000000"/>
        </w:rPr>
        <w:t xml:space="preserve">работ по содержанию и текущему ремонту общего имущества в многоквартирном доме № ____ по ул. ______________________  </w:t>
      </w:r>
      <w:r>
        <w:rPr>
          <w:b/>
          <w:bCs/>
          <w:color w:val="000000"/>
          <w:lang w:val="ru-RU"/>
        </w:rPr>
        <w:t>г. Вяземский</w:t>
      </w:r>
    </w:p>
    <w:p w:rsidR="008808AB" w:rsidRDefault="008808AB" w:rsidP="008808AB">
      <w:pPr>
        <w:shd w:val="clear" w:color="auto" w:fill="FFFFFF"/>
        <w:tabs>
          <w:tab w:val="left" w:leader="underscore" w:pos="6389"/>
        </w:tabs>
        <w:jc w:val="center"/>
        <w:rPr>
          <w:b/>
          <w:bCs/>
          <w:color w:val="000000"/>
        </w:rPr>
      </w:pPr>
    </w:p>
    <w:p w:rsidR="000E6EAB" w:rsidRPr="008808AB" w:rsidRDefault="008808AB" w:rsidP="008808AB">
      <w:pPr>
        <w:shd w:val="clear" w:color="auto" w:fill="FFFFFF"/>
        <w:tabs>
          <w:tab w:val="left" w:leader="underscore" w:pos="6413"/>
        </w:tabs>
        <w:jc w:val="both"/>
        <w:rPr>
          <w:color w:val="000000"/>
        </w:rPr>
      </w:pPr>
      <w:r>
        <w:rPr>
          <w:color w:val="000000"/>
        </w:rPr>
        <w:t>(указывается в соответствии с результатами конкурса - либо перечень обязательных работ и услуг либо перечень обязательных работ и услуг плюс выбранные управляющей организацией дополнительные работы и услуги из утвержденного организатором конкурса перечня)</w:t>
      </w:r>
    </w:p>
    <w:sectPr w:rsidR="000E6EAB" w:rsidRPr="008808AB" w:rsidSect="000E7F76">
      <w:pgSz w:w="11906" w:h="16838" w:code="9"/>
      <w:pgMar w:top="1134" w:right="567" w:bottom="1134"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900"/>
        </w:tabs>
        <w:ind w:left="900" w:hanging="360"/>
      </w:pPr>
      <w:rPr>
        <w:rFonts w:ascii="Times New Roman" w:hAnsi="Times New Roman" w:cs="Times New Roman"/>
      </w:rPr>
    </w:lvl>
  </w:abstractNum>
  <w:abstractNum w:abstractNumId="1">
    <w:nsid w:val="00000003"/>
    <w:multiLevelType w:val="multilevel"/>
    <w:tmpl w:val="7B2A6580"/>
    <w:name w:val="WW8Num3"/>
    <w:lvl w:ilvl="0">
      <w:start w:val="1"/>
      <w:numFmt w:val="bullet"/>
      <w:lvlText w:val="-"/>
      <w:lvlJc w:val="left"/>
      <w:pPr>
        <w:tabs>
          <w:tab w:val="num" w:pos="-3392"/>
        </w:tabs>
        <w:ind w:left="928" w:hanging="360"/>
      </w:pPr>
      <w:rPr>
        <w:rFonts w:ascii="Times New Roman" w:hAnsi="Times New Roman" w:cs="Times New Roman" w:hint="default"/>
      </w:rPr>
    </w:lvl>
    <w:lvl w:ilvl="1">
      <w:start w:val="46"/>
      <w:numFmt w:val="decimal"/>
      <w:lvlText w:val="%1.%2."/>
      <w:lvlJc w:val="left"/>
      <w:pPr>
        <w:tabs>
          <w:tab w:val="num" w:pos="-1800"/>
        </w:tabs>
        <w:ind w:left="180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080"/>
        </w:tabs>
        <w:ind w:left="1080" w:hanging="360"/>
      </w:pPr>
    </w:lvl>
    <w:lvl w:ilvl="4">
      <w:start w:val="1"/>
      <w:numFmt w:val="decimal"/>
      <w:lvlText w:val="%1.%2.%3.%4.%5."/>
      <w:lvlJc w:val="left"/>
      <w:pPr>
        <w:tabs>
          <w:tab w:val="num" w:pos="-720"/>
        </w:tabs>
        <w:ind w:left="720" w:hanging="360"/>
      </w:pPr>
    </w:lvl>
    <w:lvl w:ilvl="5">
      <w:start w:val="1"/>
      <w:numFmt w:val="decimal"/>
      <w:lvlText w:val="%1.%2.%3.%4.%5.%6."/>
      <w:lvlJc w:val="left"/>
      <w:pPr>
        <w:tabs>
          <w:tab w:val="num" w:pos="-360"/>
        </w:tabs>
        <w:ind w:left="360" w:hanging="360"/>
      </w:pPr>
    </w:lvl>
    <w:lvl w:ilvl="6">
      <w:start w:val="1"/>
      <w:numFmt w:val="decimal"/>
      <w:lvlText w:val="%1.%2.%3.%4.%5.%6.%7."/>
      <w:lvlJc w:val="left"/>
      <w:pPr>
        <w:tabs>
          <w:tab w:val="num" w:pos="0"/>
        </w:tabs>
        <w:ind w:left="0" w:hanging="360"/>
      </w:pPr>
    </w:lvl>
    <w:lvl w:ilvl="7">
      <w:start w:val="1"/>
      <w:numFmt w:val="decimal"/>
      <w:lvlText w:val="%1.%2.%3.%4.%5.%6.%7.%8."/>
      <w:lvlJc w:val="left"/>
      <w:pPr>
        <w:tabs>
          <w:tab w:val="num" w:pos="360"/>
        </w:tabs>
        <w:ind w:left="360" w:hanging="360"/>
      </w:pPr>
    </w:lvl>
    <w:lvl w:ilvl="8">
      <w:start w:val="1"/>
      <w:numFmt w:val="decimal"/>
      <w:lvlText w:val="%1.%2.%3.%4.%5.%6.%7.%8.%9."/>
      <w:lvlJc w:val="left"/>
      <w:pPr>
        <w:tabs>
          <w:tab w:val="num" w:pos="720"/>
        </w:tabs>
        <w:ind w:left="720" w:hanging="36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0"/>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name w:val="WW8Num12"/>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rawingGridVerticalSpacing w:val="381"/>
  <w:displayHorizontalDrawingGridEvery w:val="2"/>
  <w:characterSpacingControl w:val="doNotCompress"/>
  <w:compat/>
  <w:rsids>
    <w:rsidRoot w:val="008808AB"/>
    <w:rsid w:val="000E6EAB"/>
    <w:rsid w:val="000E7F76"/>
    <w:rsid w:val="00174D99"/>
    <w:rsid w:val="0023112D"/>
    <w:rsid w:val="00421A16"/>
    <w:rsid w:val="00514598"/>
    <w:rsid w:val="005C4A77"/>
    <w:rsid w:val="005E2589"/>
    <w:rsid w:val="007D6741"/>
    <w:rsid w:val="008808AB"/>
    <w:rsid w:val="00913FAE"/>
    <w:rsid w:val="00D43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8AB"/>
    <w:pPr>
      <w:widowControl w:val="0"/>
      <w:suppressAutoHyphens/>
    </w:pPr>
    <w:rPr>
      <w:rFonts w:eastAsia="Andale Sans UI"/>
      <w:kern w:val="1"/>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808AB"/>
    <w:pPr>
      <w:widowControl/>
      <w:jc w:val="both"/>
    </w:pPr>
    <w:rPr>
      <w:rFonts w:ascii="Courier New" w:eastAsia="Times New Roman" w:hAnsi="Courier New" w:cs="Courier New"/>
      <w:kern w:val="0"/>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4942</Words>
  <Characters>28172</Characters>
  <Application>Microsoft Office Word</Application>
  <DocSecurity>0</DocSecurity>
  <Lines>234</Lines>
  <Paragraphs>66</Paragraphs>
  <ScaleCrop>false</ScaleCrop>
  <Company>Администрация г.Вяземский</Company>
  <LinksUpToDate>false</LinksUpToDate>
  <CharactersWithSpaces>33048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2014-07-08T23:39:00Z</dcterms:created>
  <dcterms:modified xsi:type="dcterms:W3CDTF">2014-07-08T23:41:00Z</dcterms:modified>
</cp:coreProperties>
</file>