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B9A" w:rsidRPr="00863B0F" w:rsidRDefault="005E3B9A" w:rsidP="003134B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D1B9D" w:rsidRPr="00863B0F" w:rsidRDefault="00063E75" w:rsidP="00063E7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Достижение показателей по целевым моделям обсудили в Правительстве края</w:t>
      </w:r>
      <w:r w:rsidR="009B5850">
        <w:rPr>
          <w:rFonts w:ascii="Times New Roman" w:hAnsi="Times New Roman" w:cs="Times New Roman"/>
          <w:b/>
          <w:sz w:val="24"/>
          <w:szCs w:val="24"/>
        </w:rPr>
        <w:t xml:space="preserve"> с участием филиала Федеральной кадастровой палаты.</w:t>
      </w:r>
    </w:p>
    <w:p w:rsidR="003134BE" w:rsidRDefault="00BD1B9D" w:rsidP="003134B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3B0F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271E75" w:rsidRDefault="003134BE" w:rsidP="00271E75">
      <w:pPr>
        <w:pStyle w:val="a4"/>
        <w:jc w:val="both"/>
      </w:pPr>
      <w:r>
        <w:t xml:space="preserve">           </w:t>
      </w:r>
      <w:r w:rsidR="00063E75" w:rsidRPr="009B5850">
        <w:rPr>
          <w:rFonts w:ascii="Segoe UI" w:hAnsi="Segoe UI" w:cs="Segoe UI"/>
          <w:sz w:val="20"/>
          <w:szCs w:val="20"/>
        </w:rPr>
        <w:t>В Правительстве края состоялось</w:t>
      </w:r>
      <w:r w:rsidR="00063E75">
        <w:t xml:space="preserve">  </w:t>
      </w:r>
      <w:r>
        <w:t xml:space="preserve"> </w:t>
      </w:r>
      <w:r w:rsidR="00063E75">
        <w:rPr>
          <w:rFonts w:ascii="Segoe UI" w:hAnsi="Segoe UI" w:cs="Segoe UI"/>
          <w:sz w:val="20"/>
          <w:szCs w:val="20"/>
        </w:rPr>
        <w:t>заседание</w:t>
      </w:r>
      <w:r w:rsidR="00271E75">
        <w:rPr>
          <w:rFonts w:ascii="Segoe UI" w:hAnsi="Segoe UI" w:cs="Segoe UI"/>
          <w:sz w:val="20"/>
          <w:szCs w:val="20"/>
        </w:rPr>
        <w:t xml:space="preserve"> региональной рабочей группы по внедрению целевой модели упрощения ведения бизнеса и повышения инвестиционной прив</w:t>
      </w:r>
      <w:r w:rsidR="00063E75">
        <w:rPr>
          <w:rFonts w:ascii="Segoe UI" w:hAnsi="Segoe UI" w:cs="Segoe UI"/>
          <w:sz w:val="20"/>
          <w:szCs w:val="20"/>
        </w:rPr>
        <w:t>лекательности Хабаровского края.</w:t>
      </w:r>
      <w:r w:rsidR="00271E75">
        <w:rPr>
          <w:rFonts w:ascii="Segoe UI" w:hAnsi="Segoe UI" w:cs="Segoe UI"/>
          <w:sz w:val="20"/>
          <w:szCs w:val="20"/>
        </w:rPr>
        <w:t xml:space="preserve">          На заседании </w:t>
      </w:r>
      <w:r w:rsidR="009B5850">
        <w:rPr>
          <w:rFonts w:ascii="Segoe UI" w:hAnsi="Segoe UI" w:cs="Segoe UI"/>
          <w:sz w:val="20"/>
          <w:szCs w:val="20"/>
        </w:rPr>
        <w:t>р</w:t>
      </w:r>
      <w:r w:rsidR="00271E75">
        <w:rPr>
          <w:rFonts w:ascii="Segoe UI" w:hAnsi="Segoe UI" w:cs="Segoe UI"/>
          <w:sz w:val="20"/>
          <w:szCs w:val="20"/>
        </w:rPr>
        <w:t>ассматривался вопрос: "О ходе реализации Целевых моделей "Регистрация прав собственности на земельные участки и объекты недвижимого имущества" и "Постановка на кадастровый учет земельных участков и объектов недвижимого имущества".</w:t>
      </w:r>
    </w:p>
    <w:p w:rsidR="00271E75" w:rsidRDefault="00271E75" w:rsidP="00271E75">
      <w:pPr>
        <w:pStyle w:val="a4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          В обсуждении вопроса приняли участие представители Министе</w:t>
      </w:r>
      <w:proofErr w:type="gramStart"/>
      <w:r>
        <w:rPr>
          <w:rFonts w:ascii="Segoe UI" w:hAnsi="Segoe UI" w:cs="Segoe UI"/>
          <w:sz w:val="20"/>
          <w:szCs w:val="20"/>
        </w:rPr>
        <w:t>рств кр</w:t>
      </w:r>
      <w:proofErr w:type="gramEnd"/>
      <w:r>
        <w:rPr>
          <w:rFonts w:ascii="Segoe UI" w:hAnsi="Segoe UI" w:cs="Segoe UI"/>
          <w:sz w:val="20"/>
          <w:szCs w:val="20"/>
        </w:rPr>
        <w:t>ая, главы администраций городских и  муниципальных районов Хабаровского края, КГКУ «ОСЭП Хабаровского края, МФЦ», Управления Росреестра по Хабаровскому краю и филиала ФГБУ «ФКП Росреестра» по Хабаровскому краю, представители бизнес сообщества.</w:t>
      </w:r>
    </w:p>
    <w:p w:rsidR="00063E75" w:rsidRPr="00063E75" w:rsidRDefault="00063E75" w:rsidP="00063E75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Segoe UI" w:eastAsia="Times New Roman" w:hAnsi="Segoe UI" w:cs="Segoe UI"/>
          <w:bCs/>
          <w:sz w:val="20"/>
          <w:szCs w:val="20"/>
          <w:lang w:eastAsia="ru-RU"/>
        </w:rPr>
        <w:t xml:space="preserve">            </w:t>
      </w:r>
      <w:r w:rsidRPr="00063E75">
        <w:rPr>
          <w:rFonts w:ascii="Segoe UI" w:eastAsia="Times New Roman" w:hAnsi="Segoe UI" w:cs="Segoe UI"/>
          <w:bCs/>
          <w:sz w:val="20"/>
          <w:szCs w:val="20"/>
          <w:lang w:eastAsia="ru-RU"/>
        </w:rPr>
        <w:t>Правительством Российской Федерации утверждены 12 целевых моделей упрощения процедур ведения бизнеса и повышения инвестиционной привлекательности субъектов  Российской Федерации. Целевые модели «Регистрация права собственности на земельные участки и объекты недвижимого имущества» и «Постановка на кадастровый учет земельных участков и объектов недвижимого имущества» направлены на создание  благоприятных условий ведения бизнеса и учитывают снижение количества процедур и сроков на прохождение в комплексе работ по постановке на государственный учет объектов недвижимости и государственной регистрации прав на них.</w:t>
      </w:r>
    </w:p>
    <w:p w:rsidR="00271E75" w:rsidRDefault="00271E75" w:rsidP="00271E75">
      <w:pPr>
        <w:pStyle w:val="a4"/>
        <w:jc w:val="both"/>
      </w:pPr>
      <w:r>
        <w:rPr>
          <w:rFonts w:ascii="Segoe UI" w:hAnsi="Segoe UI" w:cs="Segoe UI"/>
          <w:sz w:val="20"/>
          <w:szCs w:val="20"/>
        </w:rPr>
        <w:t>        На совещании</w:t>
      </w:r>
      <w:r w:rsidR="00DD4333">
        <w:rPr>
          <w:rFonts w:ascii="Segoe UI" w:hAnsi="Segoe UI" w:cs="Segoe UI"/>
          <w:sz w:val="20"/>
          <w:szCs w:val="20"/>
        </w:rPr>
        <w:t xml:space="preserve"> и.о. директора филиала Федеральной кадастровой палаты по Хабаровскому краю</w:t>
      </w:r>
      <w:r>
        <w:rPr>
          <w:rFonts w:ascii="Segoe UI" w:hAnsi="Segoe UI" w:cs="Segoe UI"/>
          <w:sz w:val="20"/>
          <w:szCs w:val="20"/>
        </w:rPr>
        <w:t xml:space="preserve"> Галина Бондар рассказала, что</w:t>
      </w:r>
      <w:r w:rsidR="00DD4333">
        <w:rPr>
          <w:rFonts w:ascii="Segoe UI" w:hAnsi="Segoe UI" w:cs="Segoe UI"/>
          <w:sz w:val="20"/>
          <w:szCs w:val="20"/>
        </w:rPr>
        <w:t xml:space="preserve"> в рамках</w:t>
      </w:r>
      <w:r w:rsidR="009B5850">
        <w:rPr>
          <w:rFonts w:ascii="Segoe UI" w:hAnsi="Segoe UI" w:cs="Segoe UI"/>
          <w:sz w:val="20"/>
          <w:szCs w:val="20"/>
        </w:rPr>
        <w:t xml:space="preserve"> своих</w:t>
      </w:r>
      <w:r w:rsidR="00DD4333">
        <w:rPr>
          <w:rFonts w:ascii="Segoe UI" w:hAnsi="Segoe UI" w:cs="Segoe UI"/>
          <w:sz w:val="20"/>
          <w:szCs w:val="20"/>
        </w:rPr>
        <w:t xml:space="preserve"> полномочий  Филиалом</w:t>
      </w:r>
      <w:r w:rsidR="00183F7D">
        <w:rPr>
          <w:rFonts w:ascii="Segoe UI" w:hAnsi="Segoe UI" w:cs="Segoe UI"/>
          <w:sz w:val="20"/>
          <w:szCs w:val="20"/>
        </w:rPr>
        <w:t xml:space="preserve">  внесены сведения</w:t>
      </w:r>
      <w:r>
        <w:rPr>
          <w:rFonts w:ascii="Segoe UI" w:hAnsi="Segoe UI" w:cs="Segoe UI"/>
          <w:sz w:val="20"/>
          <w:szCs w:val="20"/>
        </w:rPr>
        <w:t xml:space="preserve"> о границах объектов землеустройства (муниципальных образований, населенных пунктов, территориальных зон), зон с особыми условиями использования территорий, сведения о проектах межевания территорий. </w:t>
      </w:r>
      <w:r w:rsidR="00DD4333">
        <w:rPr>
          <w:rFonts w:ascii="Segoe UI" w:hAnsi="Segoe UI" w:cs="Segoe UI"/>
          <w:sz w:val="20"/>
          <w:szCs w:val="20"/>
        </w:rPr>
        <w:t>Н</w:t>
      </w:r>
      <w:r>
        <w:rPr>
          <w:rFonts w:ascii="Segoe UI" w:hAnsi="Segoe UI" w:cs="Segoe UI"/>
          <w:sz w:val="20"/>
          <w:szCs w:val="20"/>
        </w:rPr>
        <w:t>а 01</w:t>
      </w:r>
      <w:r w:rsidR="00CB562E">
        <w:rPr>
          <w:rFonts w:ascii="Segoe UI" w:hAnsi="Segoe UI" w:cs="Segoe UI"/>
          <w:sz w:val="20"/>
          <w:szCs w:val="20"/>
        </w:rPr>
        <w:t>.</w:t>
      </w:r>
      <w:r>
        <w:rPr>
          <w:rFonts w:ascii="Segoe UI" w:hAnsi="Segoe UI" w:cs="Segoe UI"/>
          <w:sz w:val="20"/>
          <w:szCs w:val="20"/>
        </w:rPr>
        <w:t>05</w:t>
      </w:r>
      <w:r w:rsidR="00CB562E">
        <w:rPr>
          <w:rFonts w:ascii="Segoe UI" w:hAnsi="Segoe UI" w:cs="Segoe UI"/>
          <w:sz w:val="20"/>
          <w:szCs w:val="20"/>
        </w:rPr>
        <w:t>.</w:t>
      </w:r>
      <w:r>
        <w:rPr>
          <w:rFonts w:ascii="Segoe UI" w:hAnsi="Segoe UI" w:cs="Segoe UI"/>
          <w:sz w:val="20"/>
          <w:szCs w:val="20"/>
        </w:rPr>
        <w:t>2017 в Едином государственном реестре недвижимости (ЕГРН) содержатся сведения о границе с 2 субъектами из 5 (Амурская область и республика Саха Якутия). Из 233 муниципальных образования в ЕГРН содержатся сведения о границах 112 муниципальных образований, что составляет 48,1 %  при целевом значении на 2017 год – 55%.     В отношении границ населенных пунктов в ЕГРН содержатся сведения</w:t>
      </w:r>
      <w:r w:rsidR="00DD4333">
        <w:rPr>
          <w:rFonts w:ascii="Segoe UI" w:hAnsi="Segoe UI" w:cs="Segoe UI"/>
          <w:sz w:val="20"/>
          <w:szCs w:val="20"/>
        </w:rPr>
        <w:t xml:space="preserve"> о</w:t>
      </w:r>
      <w:r>
        <w:rPr>
          <w:rFonts w:ascii="Segoe UI" w:hAnsi="Segoe UI" w:cs="Segoe UI"/>
          <w:sz w:val="20"/>
          <w:szCs w:val="20"/>
        </w:rPr>
        <w:t xml:space="preserve"> 27 границах  населенных пунктов из 435, что составляет</w:t>
      </w:r>
      <w:r w:rsidR="00DD4333">
        <w:rPr>
          <w:rFonts w:ascii="Segoe UI" w:hAnsi="Segoe UI" w:cs="Segoe UI"/>
          <w:sz w:val="20"/>
          <w:szCs w:val="20"/>
        </w:rPr>
        <w:t xml:space="preserve"> всего</w:t>
      </w:r>
      <w:r>
        <w:rPr>
          <w:rFonts w:ascii="Segoe UI" w:hAnsi="Segoe UI" w:cs="Segoe UI"/>
          <w:sz w:val="20"/>
          <w:szCs w:val="20"/>
        </w:rPr>
        <w:t xml:space="preserve"> 6,2 % от общего числа населенных пунктов Хабаровского края</w:t>
      </w:r>
    </w:p>
    <w:p w:rsidR="00271E75" w:rsidRDefault="00271E75" w:rsidP="00271E75">
      <w:pPr>
        <w:pStyle w:val="a4"/>
        <w:jc w:val="both"/>
      </w:pPr>
      <w:r>
        <w:rPr>
          <w:rFonts w:ascii="Segoe UI" w:hAnsi="Segoe UI" w:cs="Segoe UI"/>
          <w:sz w:val="20"/>
          <w:szCs w:val="20"/>
        </w:rPr>
        <w:t>               В своем докладе Бондар Г.Д. подчеркнула, что отсутствие в ЕГРН сведений о границах муниципальных образований, населенных пунктов, территориальных зон препятствует использованию сведений ЕГРН как полного и достоверного источника информации для целей оценки и выбора земель заинтересованными лицами, а также препятствует наиболее рациональному и эффективному принятию решений органов власти, органов местного самоуправления при распоряжении земельными участками. Отсутствие сведений о границах существенно влияет на сроки подготовки межевых планов в связи с необходимостью направления кадастровыми инженерами запросов в органы государственной власти и местного самоуправления в процессе подготовки межевых планов. Также существенно влияет на сроки проведения учетных действий органом регистрации прав в связи с необходимостью направления дополнительных запросов в органы государственной власти и местного самоуправления с целью уточнения сведений об образуемых земельных участках.</w:t>
      </w:r>
      <w:r w:rsidR="00DD72A0">
        <w:rPr>
          <w:rFonts w:ascii="Segoe UI" w:hAnsi="Segoe UI" w:cs="Segoe UI"/>
          <w:sz w:val="20"/>
          <w:szCs w:val="20"/>
        </w:rPr>
        <w:t xml:space="preserve"> На совещании был поднят вопрос о необходимости органам местного самоуправления активизировать работу по внесению сведений о границах</w:t>
      </w:r>
      <w:r w:rsidR="00DD72A0" w:rsidRPr="00DD72A0">
        <w:rPr>
          <w:rFonts w:ascii="Segoe UI" w:hAnsi="Segoe UI" w:cs="Segoe UI"/>
          <w:sz w:val="20"/>
          <w:szCs w:val="20"/>
        </w:rPr>
        <w:t xml:space="preserve"> </w:t>
      </w:r>
      <w:r w:rsidR="00DD72A0">
        <w:rPr>
          <w:rFonts w:ascii="Segoe UI" w:hAnsi="Segoe UI" w:cs="Segoe UI"/>
          <w:sz w:val="20"/>
          <w:szCs w:val="20"/>
        </w:rPr>
        <w:t>муниципальных образований и  населенных пунктов в единый государственный реестр недвижимости.</w:t>
      </w:r>
    </w:p>
    <w:p w:rsidR="00271E75" w:rsidRDefault="00271E75" w:rsidP="00271E75">
      <w:pPr>
        <w:pStyle w:val="a4"/>
        <w:jc w:val="both"/>
      </w:pPr>
      <w:r>
        <w:rPr>
          <w:rFonts w:ascii="Segoe UI" w:hAnsi="Segoe UI" w:cs="Segoe UI"/>
          <w:sz w:val="20"/>
          <w:szCs w:val="20"/>
        </w:rPr>
        <w:lastRenderedPageBreak/>
        <w:t>              </w:t>
      </w:r>
      <w:proofErr w:type="gramStart"/>
      <w:r>
        <w:rPr>
          <w:rFonts w:ascii="Segoe UI" w:hAnsi="Segoe UI" w:cs="Segoe UI"/>
          <w:sz w:val="20"/>
          <w:szCs w:val="20"/>
        </w:rPr>
        <w:t>Согласно  плана</w:t>
      </w:r>
      <w:proofErr w:type="gramEnd"/>
      <w:r>
        <w:rPr>
          <w:rFonts w:ascii="Segoe UI" w:hAnsi="Segoe UI" w:cs="Segoe UI"/>
          <w:sz w:val="20"/>
          <w:szCs w:val="20"/>
        </w:rPr>
        <w:t xml:space="preserve"> мероприятий «дорожной карты» «Постановка на кадастровый учет земельных участков и объектов недвижимости</w:t>
      </w:r>
      <w:r w:rsidR="009B5850">
        <w:rPr>
          <w:rFonts w:ascii="Segoe UI" w:hAnsi="Segoe UI" w:cs="Segoe UI"/>
          <w:sz w:val="20"/>
          <w:szCs w:val="20"/>
        </w:rPr>
        <w:t>»</w:t>
      </w:r>
      <w:r>
        <w:rPr>
          <w:rFonts w:ascii="Segoe UI" w:hAnsi="Segoe UI" w:cs="Segoe UI"/>
          <w:sz w:val="20"/>
          <w:szCs w:val="20"/>
        </w:rPr>
        <w:t xml:space="preserve"> по пункту: </w:t>
      </w:r>
      <w:proofErr w:type="gramStart"/>
      <w:r>
        <w:rPr>
          <w:rFonts w:ascii="Segoe UI" w:hAnsi="Segoe UI" w:cs="Segoe UI"/>
          <w:sz w:val="20"/>
          <w:szCs w:val="20"/>
        </w:rPr>
        <w:t xml:space="preserve">«Учет в ЕГРН земельных участков с границами, установленными в соответствии с требованиями земельного законодательства РФ» - целевое значение показателя на 2017 год - 53 % . На 01.03.2017 в ЕГРН содержатся сведения о  137 тысячах земельных участков с уточненными границами, что составляет  всего 35 % от общего числа земельных участков, сведения о которых внесены в ЕГРН. </w:t>
      </w:r>
      <w:proofErr w:type="gramEnd"/>
    </w:p>
    <w:p w:rsidR="00271E75" w:rsidRDefault="00271E75" w:rsidP="00271E75">
      <w:pPr>
        <w:pStyle w:val="a4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           По мнению Филиала, достижение целевых значений возможно при проведении комплексных кадастровых работ, исключения из ЕГРН сведений о ранее учтенных земельных участках сведения о правах, на которые отсутствуют в ЕГРН и не подтверждены документально, а также проведения активной пропаганде среди населения о необходимости проведения работ по уточнению границ земельных участков.</w:t>
      </w:r>
    </w:p>
    <w:p w:rsidR="0099454D" w:rsidRDefault="0099454D" w:rsidP="00271E75">
      <w:pPr>
        <w:pStyle w:val="a4"/>
        <w:jc w:val="both"/>
      </w:pPr>
      <w:r>
        <w:rPr>
          <w:rFonts w:ascii="Segoe UI" w:hAnsi="Segoe UI" w:cs="Segoe UI"/>
          <w:sz w:val="20"/>
          <w:szCs w:val="20"/>
        </w:rPr>
        <w:t xml:space="preserve">         Галина Бондар на совещании проанализировала и другие показатели «дорожной карты» и рассказала, какие мероприятия проводятся Филиалом. Так и</w:t>
      </w:r>
      <w:proofErr w:type="gramStart"/>
      <w:r>
        <w:rPr>
          <w:rFonts w:ascii="Segoe UI" w:hAnsi="Segoe UI" w:cs="Segoe UI"/>
          <w:sz w:val="20"/>
          <w:szCs w:val="20"/>
        </w:rPr>
        <w:t>.о</w:t>
      </w:r>
      <w:proofErr w:type="gramEnd"/>
      <w:r>
        <w:rPr>
          <w:rFonts w:ascii="Segoe UI" w:hAnsi="Segoe UI" w:cs="Segoe UI"/>
          <w:sz w:val="20"/>
          <w:szCs w:val="20"/>
        </w:rPr>
        <w:t xml:space="preserve"> директором была названа основная причина приостановления учета объектов недвижимости органом регистрации - это низкое качество подготовки документов кадастровыми инженерами. И.о. директора Филиала кадастровой палаты по Хабаровскому краю призвала профессиональное сообщество активнее использовать сервис «личный кабинет кадастрового инженера» для предварительной проверки подготовленных документов.  А так же активно принимать участие в бесплатных обучающих семинарах, проводимых Филиалом совместно с </w:t>
      </w:r>
      <w:r>
        <w:rPr>
          <w:rStyle w:val="a3"/>
          <w:rFonts w:ascii="Segoe UI" w:hAnsi="Segoe UI" w:cs="Segoe UI"/>
          <w:b w:val="0"/>
          <w:bCs w:val="0"/>
          <w:color w:val="000000"/>
          <w:sz w:val="20"/>
          <w:szCs w:val="20"/>
        </w:rPr>
        <w:t> Управлением Росреестра по Хабаровскому краю и</w:t>
      </w:r>
      <w:r>
        <w:rPr>
          <w:rFonts w:ascii="Segoe UI" w:hAnsi="Segoe UI" w:cs="Segoe UI"/>
          <w:sz w:val="20"/>
          <w:szCs w:val="20"/>
        </w:rPr>
        <w:t xml:space="preserve"> Министерством инвестиционной и  </w:t>
      </w:r>
      <w:r>
        <w:rPr>
          <w:rFonts w:ascii="Segoe UI" w:hAnsi="Segoe UI" w:cs="Segoe UI"/>
          <w:color w:val="000000"/>
          <w:sz w:val="20"/>
          <w:szCs w:val="20"/>
        </w:rPr>
        <w:t xml:space="preserve">земельно-имущественной политики Хабаровского края, в рамках </w:t>
      </w:r>
      <w:r>
        <w:rPr>
          <w:rFonts w:ascii="Segoe UI" w:hAnsi="Segoe UI" w:cs="Segoe UI"/>
          <w:sz w:val="20"/>
          <w:szCs w:val="20"/>
        </w:rPr>
        <w:t>реализации  мероприятий  «дорожной карты» по улучшению инвестиционного и делового климата Хабаровского края</w:t>
      </w:r>
      <w:r w:rsidR="00CB562E">
        <w:rPr>
          <w:rFonts w:ascii="Segoe UI" w:hAnsi="Segoe UI" w:cs="Segoe UI"/>
          <w:sz w:val="20"/>
          <w:szCs w:val="20"/>
        </w:rPr>
        <w:t>.</w:t>
      </w:r>
    </w:p>
    <w:p w:rsidR="00271E75" w:rsidRDefault="00271E75" w:rsidP="00271E75">
      <w:pPr>
        <w:pStyle w:val="a4"/>
        <w:jc w:val="both"/>
      </w:pPr>
      <w:r>
        <w:rPr>
          <w:rFonts w:ascii="Segoe UI" w:hAnsi="Segoe UI" w:cs="Segoe UI"/>
          <w:sz w:val="20"/>
          <w:szCs w:val="20"/>
        </w:rPr>
        <w:t xml:space="preserve">              </w:t>
      </w:r>
    </w:p>
    <w:p w:rsidR="00BD1B9D" w:rsidRPr="00863B0F" w:rsidRDefault="00BD1B9D" w:rsidP="00271E7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BD1B9D" w:rsidRPr="00863B0F" w:rsidSect="005E3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BD1B9D"/>
    <w:rsid w:val="00063E75"/>
    <w:rsid w:val="00113038"/>
    <w:rsid w:val="00183F7D"/>
    <w:rsid w:val="001B493F"/>
    <w:rsid w:val="00262E59"/>
    <w:rsid w:val="00271E75"/>
    <w:rsid w:val="003134BE"/>
    <w:rsid w:val="00407024"/>
    <w:rsid w:val="005963B9"/>
    <w:rsid w:val="005E3B9A"/>
    <w:rsid w:val="00605A9B"/>
    <w:rsid w:val="007158B8"/>
    <w:rsid w:val="00745225"/>
    <w:rsid w:val="00863B0F"/>
    <w:rsid w:val="008A4570"/>
    <w:rsid w:val="0099454D"/>
    <w:rsid w:val="009B5850"/>
    <w:rsid w:val="009F7869"/>
    <w:rsid w:val="00B35ED2"/>
    <w:rsid w:val="00B953C4"/>
    <w:rsid w:val="00BA0CE6"/>
    <w:rsid w:val="00BD1B9D"/>
    <w:rsid w:val="00BF4CF2"/>
    <w:rsid w:val="00CB562E"/>
    <w:rsid w:val="00CF2FDA"/>
    <w:rsid w:val="00D21D25"/>
    <w:rsid w:val="00D91549"/>
    <w:rsid w:val="00DD4333"/>
    <w:rsid w:val="00DD72A0"/>
    <w:rsid w:val="00E873FE"/>
    <w:rsid w:val="00E97429"/>
    <w:rsid w:val="00EB4F99"/>
    <w:rsid w:val="00F51592"/>
    <w:rsid w:val="00FB5DD0"/>
    <w:rsid w:val="00FD7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9A"/>
  </w:style>
  <w:style w:type="paragraph" w:styleId="4">
    <w:name w:val="heading 4"/>
    <w:basedOn w:val="a"/>
    <w:link w:val="40"/>
    <w:uiPriority w:val="9"/>
    <w:qFormat/>
    <w:rsid w:val="003134B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134BE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3134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71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malova</dc:creator>
  <cp:keywords/>
  <dc:description/>
  <cp:lastModifiedBy>Овчинникова</cp:lastModifiedBy>
  <cp:revision>2</cp:revision>
  <cp:lastPrinted>2017-05-15T00:12:00Z</cp:lastPrinted>
  <dcterms:created xsi:type="dcterms:W3CDTF">2017-05-22T23:37:00Z</dcterms:created>
  <dcterms:modified xsi:type="dcterms:W3CDTF">2017-05-22T23:37:00Z</dcterms:modified>
</cp:coreProperties>
</file>