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7F2" w:rsidRPr="00306782" w:rsidRDefault="001867F2" w:rsidP="00866F55">
      <w:pPr>
        <w:rPr>
          <w:sz w:val="32"/>
          <w:szCs w:val="32"/>
        </w:rPr>
      </w:pPr>
      <w:r w:rsidRPr="00306782">
        <w:rPr>
          <w:sz w:val="32"/>
          <w:szCs w:val="32"/>
        </w:rPr>
        <w:t xml:space="preserve">                      </w:t>
      </w:r>
      <w:r>
        <w:rPr>
          <w:sz w:val="32"/>
          <w:szCs w:val="32"/>
        </w:rPr>
        <w:t xml:space="preserve">                              </w:t>
      </w:r>
      <w:r w:rsidRPr="00306782">
        <w:rPr>
          <w:sz w:val="32"/>
          <w:szCs w:val="32"/>
        </w:rPr>
        <w:t xml:space="preserve">    </w:t>
      </w:r>
      <w:r w:rsidRPr="006B76EF">
        <w:rPr>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image_170_0 (1).jpeg" style="width:34.5pt;height:40.5pt;visibility:visible">
            <v:imagedata r:id="rId4" o:title=""/>
          </v:shape>
        </w:pict>
      </w:r>
    </w:p>
    <w:p w:rsidR="001867F2" w:rsidRPr="00306782" w:rsidRDefault="001867F2" w:rsidP="00866F55">
      <w:pPr>
        <w:ind w:firstLine="720"/>
        <w:jc w:val="center"/>
        <w:rPr>
          <w:sz w:val="32"/>
          <w:szCs w:val="32"/>
        </w:rPr>
      </w:pPr>
      <w:r w:rsidRPr="00306782">
        <w:rPr>
          <w:sz w:val="32"/>
          <w:szCs w:val="32"/>
        </w:rPr>
        <w:t>Администрация</w:t>
      </w:r>
    </w:p>
    <w:p w:rsidR="001867F2" w:rsidRPr="00306782" w:rsidRDefault="001867F2" w:rsidP="00866F55">
      <w:pPr>
        <w:ind w:firstLine="720"/>
        <w:jc w:val="center"/>
        <w:rPr>
          <w:sz w:val="32"/>
          <w:szCs w:val="32"/>
        </w:rPr>
      </w:pPr>
      <w:r w:rsidRPr="00306782">
        <w:rPr>
          <w:sz w:val="32"/>
          <w:szCs w:val="32"/>
        </w:rPr>
        <w:t>городского поселения «Город Вяземский»</w:t>
      </w:r>
    </w:p>
    <w:p w:rsidR="001867F2" w:rsidRPr="00306782" w:rsidRDefault="001867F2" w:rsidP="00866F55">
      <w:pPr>
        <w:ind w:firstLine="720"/>
        <w:jc w:val="center"/>
        <w:rPr>
          <w:sz w:val="32"/>
          <w:szCs w:val="32"/>
        </w:rPr>
      </w:pPr>
      <w:r w:rsidRPr="00306782">
        <w:rPr>
          <w:sz w:val="32"/>
          <w:szCs w:val="32"/>
        </w:rPr>
        <w:t>Вяземского муниципального района Хабаровского края</w:t>
      </w:r>
    </w:p>
    <w:p w:rsidR="001867F2" w:rsidRPr="00306782" w:rsidRDefault="001867F2" w:rsidP="00866F55">
      <w:pPr>
        <w:ind w:firstLine="720"/>
        <w:jc w:val="both"/>
        <w:rPr>
          <w:sz w:val="32"/>
          <w:szCs w:val="32"/>
        </w:rPr>
      </w:pPr>
    </w:p>
    <w:p w:rsidR="001867F2" w:rsidRPr="00306782" w:rsidRDefault="001867F2" w:rsidP="00866F55">
      <w:pPr>
        <w:ind w:firstLine="720"/>
        <w:jc w:val="center"/>
        <w:rPr>
          <w:sz w:val="32"/>
          <w:szCs w:val="32"/>
        </w:rPr>
      </w:pPr>
      <w:r w:rsidRPr="00306782">
        <w:rPr>
          <w:sz w:val="32"/>
          <w:szCs w:val="32"/>
        </w:rPr>
        <w:t>ПОСТАНОВЛЕНИЕ</w:t>
      </w:r>
    </w:p>
    <w:p w:rsidR="001867F2" w:rsidRDefault="001867F2" w:rsidP="004D10E2">
      <w:pPr>
        <w:pStyle w:val="ConsPlusTitle"/>
        <w:spacing w:line="240" w:lineRule="exact"/>
        <w:jc w:val="both"/>
        <w:rPr>
          <w:b w:val="0"/>
        </w:rPr>
      </w:pPr>
    </w:p>
    <w:p w:rsidR="001867F2" w:rsidRDefault="001867F2" w:rsidP="004D10E2">
      <w:pPr>
        <w:pStyle w:val="ConsPlusTitle"/>
        <w:spacing w:line="240" w:lineRule="exact"/>
        <w:jc w:val="both"/>
        <w:rPr>
          <w:b w:val="0"/>
        </w:rPr>
      </w:pPr>
    </w:p>
    <w:p w:rsidR="001867F2" w:rsidRDefault="001867F2" w:rsidP="004D10E2">
      <w:pPr>
        <w:pStyle w:val="ConsPlusTitle"/>
        <w:spacing w:line="240" w:lineRule="exact"/>
        <w:jc w:val="both"/>
        <w:rPr>
          <w:b w:val="0"/>
        </w:rPr>
      </w:pPr>
    </w:p>
    <w:p w:rsidR="001867F2" w:rsidRDefault="001867F2" w:rsidP="00866F55">
      <w:pPr>
        <w:pStyle w:val="ConsPlusTitle"/>
        <w:jc w:val="both"/>
        <w:rPr>
          <w:b w:val="0"/>
        </w:rPr>
      </w:pPr>
    </w:p>
    <w:p w:rsidR="001867F2" w:rsidRDefault="001867F2" w:rsidP="00866F55">
      <w:pPr>
        <w:pStyle w:val="ConsPlusTitle"/>
        <w:jc w:val="both"/>
        <w:rPr>
          <w:b w:val="0"/>
        </w:rPr>
      </w:pPr>
      <w:r>
        <w:rPr>
          <w:b w:val="0"/>
        </w:rPr>
        <w:t>от 16.11.2015 № 993</w:t>
      </w:r>
    </w:p>
    <w:p w:rsidR="001867F2" w:rsidRPr="00866F55" w:rsidRDefault="001867F2" w:rsidP="00866F55">
      <w:pPr>
        <w:pStyle w:val="ConsPlusTitle"/>
        <w:jc w:val="both"/>
        <w:rPr>
          <w:b w:val="0"/>
          <w:sz w:val="24"/>
          <w:szCs w:val="24"/>
        </w:rPr>
      </w:pPr>
      <w:r w:rsidRPr="00866F55">
        <w:rPr>
          <w:b w:val="0"/>
          <w:sz w:val="24"/>
          <w:szCs w:val="24"/>
        </w:rPr>
        <w:t>г.Вяземский</w:t>
      </w:r>
    </w:p>
    <w:p w:rsidR="001867F2" w:rsidRDefault="001867F2" w:rsidP="00866F55">
      <w:pPr>
        <w:pStyle w:val="ConsPlusTitle"/>
        <w:jc w:val="both"/>
        <w:rPr>
          <w:b w:val="0"/>
        </w:rPr>
      </w:pPr>
    </w:p>
    <w:p w:rsidR="001867F2" w:rsidRDefault="001867F2" w:rsidP="00866F55">
      <w:pPr>
        <w:pStyle w:val="ConsPlusTitle"/>
        <w:jc w:val="both"/>
        <w:rPr>
          <w:b w:val="0"/>
        </w:rPr>
      </w:pPr>
    </w:p>
    <w:p w:rsidR="001867F2" w:rsidRPr="004D10E2" w:rsidRDefault="001867F2" w:rsidP="004D10E2">
      <w:pPr>
        <w:pStyle w:val="ConsPlusTitle"/>
        <w:spacing w:line="240" w:lineRule="exact"/>
        <w:jc w:val="both"/>
        <w:rPr>
          <w:b w:val="0"/>
        </w:rPr>
      </w:pPr>
      <w:r>
        <w:rPr>
          <w:b w:val="0"/>
        </w:rPr>
        <w:t>О</w:t>
      </w:r>
      <w:r w:rsidRPr="004D10E2">
        <w:rPr>
          <w:b w:val="0"/>
        </w:rPr>
        <w:t>б утверждении порядка проведения аукциона</w:t>
      </w:r>
      <w:r>
        <w:rPr>
          <w:b w:val="0"/>
        </w:rPr>
        <w:t xml:space="preserve"> </w:t>
      </w:r>
      <w:r w:rsidRPr="004D10E2">
        <w:rPr>
          <w:b w:val="0"/>
        </w:rPr>
        <w:t>по продаже</w:t>
      </w:r>
      <w:r>
        <w:rPr>
          <w:b w:val="0"/>
        </w:rPr>
        <w:t xml:space="preserve"> </w:t>
      </w:r>
      <w:r w:rsidRPr="004D10E2">
        <w:rPr>
          <w:b w:val="0"/>
        </w:rPr>
        <w:t>земельного участка или аукциона на право заключения договора</w:t>
      </w:r>
      <w:r>
        <w:rPr>
          <w:b w:val="0"/>
        </w:rPr>
        <w:t xml:space="preserve"> аренды земельного </w:t>
      </w:r>
      <w:r w:rsidRPr="004D10E2">
        <w:rPr>
          <w:b w:val="0"/>
        </w:rPr>
        <w:t>участка на территории городского поселения</w:t>
      </w:r>
      <w:r>
        <w:rPr>
          <w:b w:val="0"/>
        </w:rPr>
        <w:t xml:space="preserve"> «Город Вяземский» и </w:t>
      </w:r>
      <w:r w:rsidRPr="004D10E2">
        <w:rPr>
          <w:b w:val="0"/>
        </w:rPr>
        <w:t>определения начальной цены</w:t>
      </w:r>
      <w:r>
        <w:rPr>
          <w:b w:val="0"/>
        </w:rPr>
        <w:t xml:space="preserve"> </w:t>
      </w:r>
      <w:r w:rsidRPr="004D10E2">
        <w:rPr>
          <w:b w:val="0"/>
        </w:rPr>
        <w:t>предмета аукционов</w:t>
      </w:r>
    </w:p>
    <w:p w:rsidR="001867F2" w:rsidRDefault="001867F2" w:rsidP="004D10E2">
      <w:pPr>
        <w:pStyle w:val="ConsPlusNormal"/>
        <w:ind w:firstLine="697"/>
        <w:jc w:val="both"/>
      </w:pPr>
    </w:p>
    <w:p w:rsidR="001867F2" w:rsidRDefault="001867F2" w:rsidP="004D10E2">
      <w:pPr>
        <w:pStyle w:val="ConsPlusNormal"/>
        <w:ind w:firstLine="697"/>
        <w:jc w:val="both"/>
      </w:pPr>
    </w:p>
    <w:p w:rsidR="001867F2" w:rsidRDefault="001867F2" w:rsidP="004D10E2">
      <w:pPr>
        <w:pStyle w:val="ConsPlusNormal"/>
        <w:ind w:firstLine="697"/>
        <w:jc w:val="both"/>
      </w:pPr>
      <w:r>
        <w:t xml:space="preserve">В соответствии с Федеральным </w:t>
      </w:r>
      <w:r w:rsidRPr="00C25A8E">
        <w:t>законом от 06.10.2003 № 131-ФЗ «Об общих принципах организации местного самоуправления в Российской Федерации», Земельным кодексом Российской Федерации, руководствуясь Уставом городского поселения</w:t>
      </w:r>
      <w:r>
        <w:t xml:space="preserve"> </w:t>
      </w:r>
      <w:r w:rsidRPr="00C25A8E">
        <w:t>«Город В</w:t>
      </w:r>
      <w:r>
        <w:t>яземский», администрация городского поселения</w:t>
      </w:r>
    </w:p>
    <w:p w:rsidR="001867F2" w:rsidRPr="00C25A8E" w:rsidRDefault="001867F2" w:rsidP="004D10E2">
      <w:pPr>
        <w:pStyle w:val="ConsPlusNormal"/>
        <w:jc w:val="both"/>
      </w:pPr>
      <w:r>
        <w:t>ПОСТАНОВЛЯЕТ:</w:t>
      </w:r>
    </w:p>
    <w:p w:rsidR="001867F2" w:rsidRPr="00C25A8E" w:rsidRDefault="001867F2" w:rsidP="004D10E2">
      <w:pPr>
        <w:pStyle w:val="ConsPlusNormal"/>
        <w:ind w:firstLine="697"/>
        <w:jc w:val="both"/>
      </w:pPr>
      <w:r w:rsidRPr="00C25A8E">
        <w:t>1.Утвердить прилагаемый Порядок проведения аукциона по продаже земельного участка или аукциона на право заключения договора аренды земельного участка на территории городского поселения</w:t>
      </w:r>
      <w:r>
        <w:t xml:space="preserve"> </w:t>
      </w:r>
      <w:r w:rsidRPr="00C25A8E">
        <w:t>«Город Вяземский» и определения начальной цены предмета аукционов (далее - Порядок).</w:t>
      </w:r>
    </w:p>
    <w:p w:rsidR="001867F2" w:rsidRDefault="001867F2" w:rsidP="004D10E2">
      <w:pPr>
        <w:pStyle w:val="ConsPlusNormal"/>
        <w:ind w:firstLine="697"/>
        <w:jc w:val="both"/>
      </w:pPr>
      <w:r w:rsidRPr="00C25A8E">
        <w:t xml:space="preserve">2.Начальная цена предмета аукциона по продаже земельного участка или начальная цена предмета аукциона на право заключения договора аренды земельного участка определяются в соответствии с Порядком, являющимся </w:t>
      </w:r>
      <w:r>
        <w:t>приложением к настоящему постановлению.</w:t>
      </w:r>
    </w:p>
    <w:p w:rsidR="001867F2" w:rsidRDefault="001867F2" w:rsidP="004D10E2">
      <w:pPr>
        <w:pStyle w:val="ConsPlusNormal"/>
        <w:ind w:firstLine="697"/>
        <w:jc w:val="both"/>
      </w:pPr>
      <w:r>
        <w:t>3.Опубликовать настоящее постановление в Сборнике нормативно-правовых актов городского поселения «Город Вяземский» и разместить на сайте администрации городского поселения http://vyazemskii.ru.</w:t>
      </w:r>
    </w:p>
    <w:p w:rsidR="001867F2" w:rsidRDefault="001867F2" w:rsidP="004D10E2">
      <w:pPr>
        <w:pStyle w:val="ConsPlusNormal"/>
        <w:ind w:firstLine="697"/>
        <w:jc w:val="both"/>
      </w:pPr>
      <w:r>
        <w:t>4.Настоящее постановление вступает в силу после его опубликования.</w:t>
      </w:r>
    </w:p>
    <w:p w:rsidR="001867F2" w:rsidRDefault="001867F2" w:rsidP="004D10E2">
      <w:pPr>
        <w:pStyle w:val="ConsPlusNormal"/>
        <w:ind w:firstLine="697"/>
        <w:jc w:val="both"/>
      </w:pPr>
      <w:r>
        <w:t>5.Контроль за исполнением настоящего постановления оставляю за собой.</w:t>
      </w:r>
    </w:p>
    <w:p w:rsidR="001867F2" w:rsidRDefault="001867F2" w:rsidP="004D10E2">
      <w:pPr>
        <w:pStyle w:val="ConsPlusNormal"/>
        <w:ind w:firstLine="697"/>
        <w:jc w:val="both"/>
      </w:pPr>
    </w:p>
    <w:p w:rsidR="001867F2" w:rsidRDefault="001867F2" w:rsidP="004D10E2">
      <w:pPr>
        <w:pStyle w:val="ConsPlusNormal"/>
        <w:ind w:firstLine="697"/>
        <w:jc w:val="both"/>
      </w:pPr>
    </w:p>
    <w:p w:rsidR="001867F2" w:rsidRDefault="001867F2">
      <w:pPr>
        <w:pStyle w:val="ConsPlusNormal"/>
        <w:jc w:val="both"/>
      </w:pPr>
      <w:r>
        <w:t>Глава городского поселения                                                             А.Ю. Усенко</w:t>
      </w:r>
    </w:p>
    <w:p w:rsidR="001867F2" w:rsidRDefault="001867F2" w:rsidP="004D10E2">
      <w:pPr>
        <w:pStyle w:val="ConsPlusNormal"/>
        <w:spacing w:after="60"/>
        <w:ind w:left="5460"/>
        <w:jc w:val="both"/>
      </w:pPr>
      <w:r>
        <w:t>УТВЕРЖДЕН</w:t>
      </w:r>
    </w:p>
    <w:p w:rsidR="001867F2" w:rsidRDefault="001867F2" w:rsidP="004D10E2">
      <w:pPr>
        <w:pStyle w:val="ConsPlusNormal"/>
        <w:spacing w:line="240" w:lineRule="exact"/>
        <w:ind w:left="5460"/>
        <w:jc w:val="both"/>
      </w:pPr>
      <w:r>
        <w:t>Постановлением администрации городского</w:t>
      </w:r>
    </w:p>
    <w:p w:rsidR="001867F2" w:rsidRDefault="001867F2" w:rsidP="004D10E2">
      <w:pPr>
        <w:pStyle w:val="ConsPlusNormal"/>
        <w:spacing w:line="240" w:lineRule="exact"/>
        <w:ind w:left="5460"/>
        <w:jc w:val="both"/>
      </w:pPr>
      <w:r>
        <w:t>поселения «Город Вяземский»</w:t>
      </w:r>
    </w:p>
    <w:p w:rsidR="001867F2" w:rsidRDefault="001867F2" w:rsidP="004D10E2">
      <w:pPr>
        <w:pStyle w:val="ConsPlusNormal"/>
        <w:ind w:left="5460"/>
        <w:jc w:val="both"/>
      </w:pPr>
      <w:r>
        <w:t>от _____________ № _____</w:t>
      </w:r>
    </w:p>
    <w:p w:rsidR="001867F2" w:rsidRDefault="001867F2">
      <w:pPr>
        <w:pStyle w:val="ConsPlusNormal"/>
        <w:jc w:val="both"/>
      </w:pPr>
    </w:p>
    <w:p w:rsidR="001867F2" w:rsidRDefault="001867F2">
      <w:pPr>
        <w:pStyle w:val="ConsPlusTitle"/>
        <w:jc w:val="center"/>
      </w:pPr>
      <w:bookmarkStart w:id="0" w:name="P33"/>
      <w:bookmarkEnd w:id="0"/>
    </w:p>
    <w:p w:rsidR="001867F2" w:rsidRDefault="001867F2">
      <w:pPr>
        <w:pStyle w:val="ConsPlusTitle"/>
        <w:jc w:val="center"/>
      </w:pPr>
      <w:r>
        <w:t>ПОРЯДОК</w:t>
      </w:r>
    </w:p>
    <w:p w:rsidR="001867F2" w:rsidRDefault="001867F2">
      <w:pPr>
        <w:pStyle w:val="ConsPlusTitle"/>
        <w:jc w:val="center"/>
      </w:pPr>
      <w:r>
        <w:t>ПРОВЕДЕНИЯ АУКЦИОНА ПО ПРОДАЖЕ ЗЕМЕЛЬНОГО</w:t>
      </w:r>
    </w:p>
    <w:p w:rsidR="001867F2" w:rsidRDefault="001867F2">
      <w:pPr>
        <w:pStyle w:val="ConsPlusTitle"/>
        <w:jc w:val="center"/>
      </w:pPr>
      <w:r>
        <w:t>УЧАСТКА ИЛИАУКЦИОНА НА ПРАВО ЗАКЛЮЧЕНИЯ</w:t>
      </w:r>
    </w:p>
    <w:p w:rsidR="001867F2" w:rsidRDefault="001867F2">
      <w:pPr>
        <w:pStyle w:val="ConsPlusTitle"/>
        <w:jc w:val="center"/>
      </w:pPr>
      <w:r>
        <w:t>ДОГОВОРА АРЕНДЫ ЗЕМЕЛЬНОГОУЧАСТКА НА ТЕРРИТОРИИ ГОРОДСКОГО ПОСЕЛЕНИЯ «ГОРОД ВЯЗЕМСКИЙ»</w:t>
      </w:r>
    </w:p>
    <w:p w:rsidR="001867F2" w:rsidRDefault="001867F2">
      <w:pPr>
        <w:pStyle w:val="ConsPlusTitle"/>
        <w:jc w:val="center"/>
      </w:pPr>
      <w:r>
        <w:t>И ОПРЕДЕЛЕНИЯ НАЧАЛЬНОЙ ЦЕНЫ ПРЕДМЕТА АУКЦИОНОВ</w:t>
      </w:r>
    </w:p>
    <w:p w:rsidR="001867F2" w:rsidRDefault="001867F2">
      <w:pPr>
        <w:pStyle w:val="ConsPlusNormal"/>
        <w:jc w:val="both"/>
      </w:pPr>
    </w:p>
    <w:p w:rsidR="001867F2" w:rsidRDefault="001867F2">
      <w:pPr>
        <w:pStyle w:val="ConsPlusNormal"/>
        <w:jc w:val="center"/>
      </w:pPr>
      <w:r>
        <w:t>1. Общие положения</w:t>
      </w:r>
    </w:p>
    <w:p w:rsidR="001867F2" w:rsidRDefault="001867F2">
      <w:pPr>
        <w:pStyle w:val="ConsPlusNormal"/>
        <w:jc w:val="both"/>
      </w:pPr>
    </w:p>
    <w:p w:rsidR="001867F2" w:rsidRPr="009E3746" w:rsidRDefault="001867F2" w:rsidP="004D10E2">
      <w:pPr>
        <w:pStyle w:val="ConsPlusNormal"/>
        <w:ind w:firstLine="700"/>
        <w:jc w:val="both"/>
      </w:pPr>
      <w:r w:rsidRPr="009E3746">
        <w:t xml:space="preserve">1.1.В соответствии с Федеральным </w:t>
      </w:r>
      <w:hyperlink r:id="rId5" w:history="1">
        <w:r w:rsidRPr="009E3746">
          <w:t>законом</w:t>
        </w:r>
      </w:hyperlink>
      <w:r w:rsidRPr="009E3746">
        <w:t xml:space="preserve"> от 06.10.2003 № 131-ФЗ «Об общих принципах организации местного самоуправления в Российской Федерации», Земельным </w:t>
      </w:r>
      <w:hyperlink r:id="rId6" w:history="1">
        <w:r w:rsidRPr="009E3746">
          <w:t>кодексом</w:t>
        </w:r>
      </w:hyperlink>
      <w:r w:rsidRPr="009E3746">
        <w:t xml:space="preserve"> Российской Федерации, в соответствии с</w:t>
      </w:r>
      <w:r>
        <w:t xml:space="preserve"> </w:t>
      </w:r>
      <w:hyperlink r:id="rId7" w:history="1">
        <w:r w:rsidRPr="009E3746">
          <w:t>Уставом</w:t>
        </w:r>
      </w:hyperlink>
      <w:r w:rsidRPr="009E3746">
        <w:t xml:space="preserve"> городского поселения</w:t>
      </w:r>
      <w:r>
        <w:t xml:space="preserve"> </w:t>
      </w:r>
      <w:r w:rsidRPr="009E3746">
        <w:t>«Город Вяземский» настоящий Порядок определяет процедуру проведения аукциона по продаже земельного участка или аукциона на право заключения договора аренды земельного участка, расположенных на территории городского поселения</w:t>
      </w:r>
      <w:r>
        <w:t xml:space="preserve"> </w:t>
      </w:r>
      <w:r w:rsidRPr="009E3746">
        <w:t>«Город Вяземский», находящихся в муниципальной собственности, а также земельных участков, собственность на которые не разграничена (далее - земельный участок).</w:t>
      </w:r>
    </w:p>
    <w:p w:rsidR="001867F2" w:rsidRPr="009E3746" w:rsidRDefault="001867F2" w:rsidP="004D10E2">
      <w:pPr>
        <w:pStyle w:val="ConsPlusNormal"/>
        <w:ind w:firstLine="700"/>
        <w:jc w:val="both"/>
      </w:pPr>
      <w:r w:rsidRPr="009E3746">
        <w:t xml:space="preserve">1.2.Аукцион является открытым по составу участников, за исключением случаев, предусмотренных </w:t>
      </w:r>
      <w:hyperlink w:anchor="P43" w:history="1">
        <w:r w:rsidRPr="009E3746">
          <w:t>пунктом 1.3</w:t>
        </w:r>
      </w:hyperlink>
      <w:r w:rsidRPr="009E3746">
        <w:t xml:space="preserve"> настоящего раздела.</w:t>
      </w:r>
    </w:p>
    <w:p w:rsidR="001867F2" w:rsidRPr="009E3746" w:rsidRDefault="001867F2" w:rsidP="004D10E2">
      <w:pPr>
        <w:pStyle w:val="ConsPlusNormal"/>
        <w:ind w:firstLine="700"/>
        <w:jc w:val="both"/>
      </w:pPr>
      <w:bookmarkStart w:id="1" w:name="P43"/>
      <w:bookmarkEnd w:id="1"/>
      <w:r w:rsidRPr="009E3746">
        <w:t xml:space="preserve">1.3.Участниками аукциона на право заключения договора аренды земельного участка для комплексного освоения территории, за исключением случая, предусмотренного </w:t>
      </w:r>
      <w:hyperlink w:anchor="P44" w:history="1">
        <w:r w:rsidRPr="009E3746">
          <w:t>абзацем вторым</w:t>
        </w:r>
      </w:hyperlink>
      <w:r w:rsidRPr="009E3746">
        <w:t xml:space="preserve"> настоящего пункта, могут являться только юридические лица.</w:t>
      </w:r>
    </w:p>
    <w:p w:rsidR="001867F2" w:rsidRPr="009E3746" w:rsidRDefault="001867F2" w:rsidP="004D10E2">
      <w:pPr>
        <w:pStyle w:val="ConsPlusNormal"/>
        <w:ind w:firstLine="700"/>
        <w:jc w:val="both"/>
      </w:pPr>
      <w:bookmarkStart w:id="2" w:name="P44"/>
      <w:bookmarkEnd w:id="2"/>
      <w:r w:rsidRPr="009E3746">
        <w:t xml:space="preserve">Участниками аукциона, проводимого в случае, предусмотренном </w:t>
      </w:r>
      <w:hyperlink r:id="rId8" w:history="1">
        <w:r w:rsidRPr="009E3746">
          <w:t>пунктом 7 статьи 39.18</w:t>
        </w:r>
      </w:hyperlink>
      <w:r w:rsidRPr="009E3746">
        <w:t xml:space="preserve"> Земельного кодекса Российской Федерации, могут являться только граждане.</w:t>
      </w:r>
    </w:p>
    <w:p w:rsidR="001867F2" w:rsidRDefault="001867F2" w:rsidP="004D10E2">
      <w:pPr>
        <w:pStyle w:val="ConsPlusNormal"/>
        <w:ind w:firstLine="700"/>
        <w:jc w:val="both"/>
      </w:pPr>
      <w:r>
        <w:t xml:space="preserve">1.4.Организатором аукциона выступает отдел архитектуры, градостроительства и земельным отношениям администрации городского поселения «Город Вяземский» согласно Положению об </w:t>
      </w:r>
      <w:r w:rsidRPr="00494781">
        <w:t>отдел</w:t>
      </w:r>
      <w:r>
        <w:t>е</w:t>
      </w:r>
      <w:r w:rsidRPr="00494781">
        <w:t xml:space="preserve"> архитектуры, градостроительства и земельным отношениям</w:t>
      </w:r>
      <w:r>
        <w:t xml:space="preserve"> администрации </w:t>
      </w:r>
      <w:r w:rsidRPr="00494781">
        <w:t>городского поселения «Город Вяземский»</w:t>
      </w:r>
      <w:r>
        <w:t xml:space="preserve"> (далее - организатор аукциона).</w:t>
      </w:r>
    </w:p>
    <w:p w:rsidR="001867F2" w:rsidRDefault="001867F2" w:rsidP="004D10E2">
      <w:pPr>
        <w:pStyle w:val="ConsPlusNormal"/>
        <w:ind w:firstLine="700"/>
        <w:jc w:val="both"/>
      </w:pPr>
      <w:r>
        <w:t xml:space="preserve">1.5.Решение о проведении аукциона по продаже земельного участка или аукциона на право заключения договора аренды земельного участка (далее также - аукцион) на территории </w:t>
      </w:r>
      <w:r w:rsidRPr="00494781">
        <w:t>городского поселения «Город Вяземский»</w:t>
      </w:r>
      <w:r>
        <w:t xml:space="preserve"> принимается организатором аукциона и оформляется постановлением главы городского поселения </w:t>
      </w:r>
      <w:r w:rsidRPr="00494781">
        <w:t>«Город Вяземский»</w:t>
      </w:r>
      <w:r>
        <w:t xml:space="preserve"> в соответствии с регламентом администрации городского поселения.</w:t>
      </w:r>
    </w:p>
    <w:p w:rsidR="001867F2" w:rsidRDefault="001867F2" w:rsidP="004D10E2">
      <w:pPr>
        <w:pStyle w:val="ConsPlusNormal"/>
        <w:ind w:firstLine="700"/>
        <w:jc w:val="both"/>
      </w:pPr>
      <w:r>
        <w:t>1.6.Начальная цена предмета аукциона по продаже земельного участка определяется по выбору организатора аукциона:</w:t>
      </w:r>
    </w:p>
    <w:p w:rsidR="001867F2" w:rsidRDefault="001867F2" w:rsidP="004D10E2">
      <w:pPr>
        <w:pStyle w:val="ConsPlusNormal"/>
        <w:ind w:firstLine="700"/>
        <w:jc w:val="both"/>
      </w:pPr>
      <w:bookmarkStart w:id="3" w:name="P48"/>
      <w:bookmarkEnd w:id="3"/>
      <w:r>
        <w:t>а) в размере</w:t>
      </w:r>
      <w:r w:rsidRPr="00494781">
        <w:t xml:space="preserve"> </w:t>
      </w:r>
      <w:r>
        <w:t>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в случае если кадастровая стоимость такого участка не превышает 1000,0 тыс. рублей,</w:t>
      </w:r>
    </w:p>
    <w:p w:rsidR="001867F2" w:rsidRDefault="001867F2" w:rsidP="004D10E2">
      <w:pPr>
        <w:pStyle w:val="ConsPlusNormal"/>
        <w:ind w:firstLine="700"/>
        <w:jc w:val="both"/>
      </w:pPr>
      <w:r>
        <w:t>или</w:t>
      </w:r>
    </w:p>
    <w:p w:rsidR="001867F2" w:rsidRDefault="001867F2" w:rsidP="004D10E2">
      <w:pPr>
        <w:pStyle w:val="ConsPlusNormal"/>
        <w:ind w:firstLine="700"/>
        <w:jc w:val="both"/>
      </w:pPr>
      <w:bookmarkStart w:id="4" w:name="P50"/>
      <w:bookmarkEnd w:id="4"/>
      <w:r>
        <w:t xml:space="preserve">б) в размере рыночной стоимости земельного участка, определенной в соответствии с Федеральным </w:t>
      </w:r>
      <w:r w:rsidRPr="00D90B4D">
        <w:t xml:space="preserve">законом </w:t>
      </w:r>
      <w:r>
        <w:t>от 29.07.1998 № 135-ФЗ «Об оценочной деятельности в Российской Федерации» (далее - Федеральный закон «Об оценочной деятельности в Российской Федерации»), в случае, если кадастровая стоимость такого участка равна, либо превышает 1000,0 тыс. рублей.</w:t>
      </w:r>
    </w:p>
    <w:p w:rsidR="001867F2" w:rsidRDefault="001867F2" w:rsidP="004D10E2">
      <w:pPr>
        <w:pStyle w:val="ConsPlusNormal"/>
        <w:ind w:firstLine="700"/>
        <w:jc w:val="both"/>
      </w:pPr>
      <w:r>
        <w:t>По результатам аукциона по продаже земельного участка определяется цена такого земельного участка.</w:t>
      </w:r>
    </w:p>
    <w:p w:rsidR="001867F2" w:rsidRDefault="001867F2" w:rsidP="004D10E2">
      <w:pPr>
        <w:pStyle w:val="ConsPlusNormal"/>
        <w:ind w:firstLine="700"/>
        <w:jc w:val="both"/>
      </w:pPr>
      <w:r>
        <w:t xml:space="preserve">1.7. Начальная цена предмета аукциона на право заключения договора аренды земельных участков, за исключением случая, предусмотренного </w:t>
      </w:r>
      <w:r w:rsidRPr="00D90B4D">
        <w:t xml:space="preserve">пунктом 1.8 </w:t>
      </w:r>
      <w:r>
        <w:t>настоящего Порядка, определяется по выбору организатора аукциона:</w:t>
      </w:r>
    </w:p>
    <w:p w:rsidR="001867F2" w:rsidRDefault="001867F2" w:rsidP="004D10E2">
      <w:pPr>
        <w:pStyle w:val="ConsPlusNormal"/>
        <w:ind w:firstLine="700"/>
        <w:jc w:val="both"/>
      </w:pPr>
      <w:bookmarkStart w:id="5" w:name="P53"/>
      <w:bookmarkEnd w:id="5"/>
      <w:r>
        <w:t>а) в размере 20%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в случае если кадастровая стоимость такого земельного участка не превышает 1000,0 тыс. рублей,</w:t>
      </w:r>
    </w:p>
    <w:p w:rsidR="001867F2" w:rsidRDefault="001867F2" w:rsidP="004D10E2">
      <w:pPr>
        <w:pStyle w:val="ConsPlusNormal"/>
        <w:ind w:firstLine="700"/>
        <w:jc w:val="both"/>
      </w:pPr>
      <w:r>
        <w:t>или</w:t>
      </w:r>
    </w:p>
    <w:p w:rsidR="001867F2" w:rsidRDefault="001867F2" w:rsidP="004D10E2">
      <w:pPr>
        <w:pStyle w:val="ConsPlusNormal"/>
        <w:ind w:firstLine="700"/>
        <w:jc w:val="both"/>
      </w:pPr>
      <w:bookmarkStart w:id="6" w:name="P55"/>
      <w:bookmarkEnd w:id="6"/>
      <w:r>
        <w:t xml:space="preserve">б) в размере ежегодной арендной платы, определенной по результатам рыночной оценки в соответствии с </w:t>
      </w:r>
      <w:r w:rsidRPr="00D90B4D">
        <w:t xml:space="preserve">Федеральным законом </w:t>
      </w:r>
      <w:r>
        <w:t>«Об оценочной деятельности в Российской Федерации» в случае, если кадастровая стоимость такого земельного участка равна либо превышает 1000,0 тыс. рублей.</w:t>
      </w:r>
    </w:p>
    <w:p w:rsidR="001867F2" w:rsidRDefault="001867F2" w:rsidP="004D10E2">
      <w:pPr>
        <w:pStyle w:val="ConsPlusNormal"/>
        <w:ind w:firstLine="700"/>
        <w:jc w:val="both"/>
      </w:pPr>
      <w:r>
        <w:t>По результатам аукциона на право заключения договора аренды земельного участка определяется ежегодный размер арендной платы.</w:t>
      </w:r>
    </w:p>
    <w:p w:rsidR="001867F2" w:rsidRDefault="001867F2" w:rsidP="004D10E2">
      <w:pPr>
        <w:pStyle w:val="ConsPlusNormal"/>
        <w:ind w:firstLine="700"/>
        <w:jc w:val="both"/>
      </w:pPr>
      <w:bookmarkStart w:id="7" w:name="P57"/>
      <w:bookmarkEnd w:id="7"/>
      <w:r>
        <w:t xml:space="preserve">1.8. В случае проведения аукциона на право заключения договора аренды земельного участка для комплексного освоения территории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r w:rsidRPr="00D90B4D">
        <w:t>законом «</w:t>
      </w:r>
      <w:r>
        <w:t>Об оценочной деятельности в Российской Федерации».</w:t>
      </w:r>
    </w:p>
    <w:p w:rsidR="001867F2" w:rsidRDefault="001867F2" w:rsidP="004D10E2">
      <w:pPr>
        <w:pStyle w:val="ConsPlusNormal"/>
        <w:ind w:firstLine="700"/>
        <w:jc w:val="both"/>
      </w:pPr>
      <w:r>
        <w:t>По результатам аукциона на право заключения договора аренды земельного участка для комплексного освоения территории определяется размер первого арендного платежа.</w:t>
      </w:r>
    </w:p>
    <w:p w:rsidR="001867F2" w:rsidRDefault="001867F2" w:rsidP="004D10E2">
      <w:pPr>
        <w:pStyle w:val="ConsPlusNormal"/>
        <w:ind w:firstLine="700"/>
        <w:jc w:val="both"/>
      </w:pPr>
      <w:r>
        <w:t>1.9.Организатор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 Задаток для участия в аукционе определяется в размере не менее двадцати процентов начальной цены предмета аукциона.</w:t>
      </w:r>
    </w:p>
    <w:p w:rsidR="001867F2" w:rsidRDefault="001867F2" w:rsidP="004D10E2">
      <w:pPr>
        <w:pStyle w:val="ConsPlusNormal"/>
        <w:ind w:firstLine="700"/>
        <w:jc w:val="both"/>
      </w:pPr>
      <w:bookmarkStart w:id="8" w:name="P60"/>
      <w:bookmarkEnd w:id="8"/>
      <w:r>
        <w:t>1.10.Организатор аукциона размещает извещение о проведении аукциона на официальном сайте Российской Федерации в информационно-телекоммуникационной сети «Интернет» для размещения информации о проведении торгов www.torgi.gov.ru. (далее - официальный сайт), не менее чем за тридцать дней до дня проведения аукциона. Указанное извещение доступно для ознакомления всем заинтересованным лицам без взимания платы.</w:t>
      </w:r>
    </w:p>
    <w:p w:rsidR="001867F2" w:rsidRDefault="001867F2" w:rsidP="004D10E2">
      <w:pPr>
        <w:pStyle w:val="ConsPlusNormal"/>
        <w:ind w:firstLine="700"/>
        <w:jc w:val="both"/>
      </w:pPr>
      <w:bookmarkStart w:id="9" w:name="P61"/>
      <w:bookmarkEnd w:id="9"/>
      <w:r>
        <w:t xml:space="preserve">1.11.Организатор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w:t>
      </w:r>
      <w:r w:rsidRPr="00D90B4D">
        <w:t>Уставом</w:t>
      </w:r>
      <w:r>
        <w:t xml:space="preserve"> городского поселения «Город Вяземский», по месту нахождения земельного участка, не менее чем за тридцать дней до дня проведения аукциона.</w:t>
      </w:r>
    </w:p>
    <w:p w:rsidR="001867F2" w:rsidRDefault="001867F2" w:rsidP="004D10E2">
      <w:pPr>
        <w:pStyle w:val="ConsPlusNormal"/>
        <w:ind w:firstLine="700"/>
        <w:jc w:val="both"/>
      </w:pPr>
      <w:r>
        <w:t xml:space="preserve">1.12. Организатор аукциона обеспечивает опубликование и размещение извещения о проведении аукциона в соответствии с </w:t>
      </w:r>
      <w:hyperlink w:anchor="P60" w:history="1">
        <w:r w:rsidRPr="00D90B4D">
          <w:t>пунктом 1.10</w:t>
        </w:r>
      </w:hyperlink>
      <w:r w:rsidRPr="00D90B4D">
        <w:t xml:space="preserve">, </w:t>
      </w:r>
      <w:hyperlink w:anchor="P61" w:history="1">
        <w:r w:rsidRPr="00D90B4D">
          <w:t>1.11</w:t>
        </w:r>
      </w:hyperlink>
      <w:r>
        <w:t xml:space="preserve"> настоящего раздела:</w:t>
      </w:r>
    </w:p>
    <w:p w:rsidR="001867F2" w:rsidRDefault="001867F2" w:rsidP="004D10E2">
      <w:pPr>
        <w:pStyle w:val="ConsPlusNormal"/>
        <w:ind w:firstLine="700"/>
        <w:jc w:val="both"/>
      </w:pPr>
      <w:r>
        <w:t xml:space="preserve">а) в течение десяти дней с момента подписания постановления администрации </w:t>
      </w:r>
      <w:r w:rsidRPr="005448FB">
        <w:t>городского поселения «Город Вяземский»</w:t>
      </w:r>
      <w:r>
        <w:t xml:space="preserve"> о проведении аукциона по продаже земельного участка или аукциона на право заключения договора аренды земельного участка в случае, если начальная цена предмета аукциона определяется в зависимости от кадастровой стоимости земельного участка в соответствии с </w:t>
      </w:r>
      <w:r w:rsidRPr="00D90B4D">
        <w:t xml:space="preserve">подпунктом «а» пунктов 1.6, </w:t>
      </w:r>
      <w:hyperlink w:anchor="P53" w:history="1">
        <w:r w:rsidRPr="00D90B4D">
          <w:t>1.7</w:t>
        </w:r>
      </w:hyperlink>
      <w:r>
        <w:t xml:space="preserve"> настоящего раздела;</w:t>
      </w:r>
    </w:p>
    <w:p w:rsidR="001867F2" w:rsidRDefault="001867F2" w:rsidP="004D10E2">
      <w:pPr>
        <w:pStyle w:val="ConsPlusNormal"/>
        <w:ind w:firstLine="700"/>
        <w:jc w:val="both"/>
      </w:pPr>
      <w:r>
        <w:t xml:space="preserve">б) в течение двадцати дней с момента подписания постановления администрации </w:t>
      </w:r>
      <w:r w:rsidRPr="005448FB">
        <w:t>городского поселения «Город Вяземский»</w:t>
      </w:r>
      <w:r>
        <w:t xml:space="preserve"> о проведении аукциона по продаже земельного участка или аукциона на право заключения договора аренды земельного участка в случае, если начальная цена предмета аукциона определяется согласно Федеральному </w:t>
      </w:r>
      <w:r w:rsidRPr="00366D9B">
        <w:t xml:space="preserve">закону </w:t>
      </w:r>
      <w:r>
        <w:t xml:space="preserve">от 29.07.1998 № 135-ФЗ «Об оценочной деятельности в Российской Федерации» в соответствии с </w:t>
      </w:r>
      <w:r w:rsidRPr="00366D9B">
        <w:t xml:space="preserve">подпунктом «б» пунктов 1.6, </w:t>
      </w:r>
      <w:hyperlink w:anchor="P55" w:history="1">
        <w:r w:rsidRPr="00366D9B">
          <w:t>1.7</w:t>
        </w:r>
      </w:hyperlink>
      <w:r>
        <w:t xml:space="preserve"> настоящего раздела.</w:t>
      </w:r>
    </w:p>
    <w:p w:rsidR="001867F2" w:rsidRDefault="001867F2" w:rsidP="004D10E2">
      <w:pPr>
        <w:pStyle w:val="ConsPlusNormal"/>
        <w:ind w:firstLine="700"/>
        <w:jc w:val="both"/>
      </w:pPr>
      <w:r>
        <w:t>1.13.Извещение о проведении аукциона должно содержать сведения:</w:t>
      </w:r>
    </w:p>
    <w:p w:rsidR="001867F2" w:rsidRDefault="001867F2" w:rsidP="004D10E2">
      <w:pPr>
        <w:pStyle w:val="ConsPlusNormal"/>
        <w:ind w:firstLine="700"/>
        <w:jc w:val="both"/>
      </w:pPr>
      <w:r>
        <w:t>- об организаторе аукциона;</w:t>
      </w:r>
    </w:p>
    <w:p w:rsidR="001867F2" w:rsidRDefault="001867F2" w:rsidP="004D10E2">
      <w:pPr>
        <w:pStyle w:val="ConsPlusNormal"/>
        <w:ind w:firstLine="700"/>
        <w:jc w:val="both"/>
      </w:pPr>
      <w:r>
        <w:t>- об уполномоченном органе и о реквизитах решения о проведении аукциона;</w:t>
      </w:r>
    </w:p>
    <w:p w:rsidR="001867F2" w:rsidRDefault="001867F2" w:rsidP="004D10E2">
      <w:pPr>
        <w:pStyle w:val="ConsPlusNormal"/>
        <w:ind w:firstLine="700"/>
        <w:jc w:val="both"/>
      </w:pPr>
      <w:r>
        <w:t>- о месте, дате, времени и порядке проведения аукциона;</w:t>
      </w:r>
    </w:p>
    <w:p w:rsidR="001867F2" w:rsidRDefault="001867F2" w:rsidP="004D10E2">
      <w:pPr>
        <w:pStyle w:val="ConsPlusNormal"/>
        <w:ind w:firstLine="700"/>
        <w:jc w:val="both"/>
      </w:pPr>
      <w:r>
        <w:t>-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w:t>
      </w:r>
    </w:p>
    <w:p w:rsidR="001867F2" w:rsidRDefault="001867F2" w:rsidP="004D10E2">
      <w:pPr>
        <w:pStyle w:val="ConsPlusNormal"/>
        <w:ind w:firstLine="700"/>
        <w:jc w:val="both"/>
      </w:pPr>
      <w:r>
        <w:t>- о начальной цене предмета аукциона;</w:t>
      </w:r>
    </w:p>
    <w:p w:rsidR="001867F2" w:rsidRDefault="001867F2" w:rsidP="004D10E2">
      <w:pPr>
        <w:pStyle w:val="ConsPlusNormal"/>
        <w:ind w:firstLine="700"/>
        <w:jc w:val="both"/>
      </w:pPr>
      <w:r>
        <w:t>- о «шаге аукциона»;</w:t>
      </w:r>
    </w:p>
    <w:p w:rsidR="001867F2" w:rsidRDefault="001867F2" w:rsidP="004D10E2">
      <w:pPr>
        <w:pStyle w:val="ConsPlusNormal"/>
        <w:ind w:firstLine="700"/>
        <w:jc w:val="both"/>
      </w:pPr>
      <w:r>
        <w:t>-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1867F2" w:rsidRDefault="001867F2" w:rsidP="004D10E2">
      <w:pPr>
        <w:pStyle w:val="ConsPlusNormal"/>
        <w:ind w:firstLine="700"/>
        <w:jc w:val="both"/>
      </w:pPr>
      <w:r>
        <w:t>- о размере задатка, порядке его внесения участниками аукциона и возврата им задатка, банковских реквизитах счета для перечисления задатка;</w:t>
      </w:r>
    </w:p>
    <w:p w:rsidR="001867F2" w:rsidRDefault="001867F2" w:rsidP="004D10E2">
      <w:pPr>
        <w:pStyle w:val="ConsPlusNormal"/>
        <w:ind w:firstLine="700"/>
        <w:jc w:val="both"/>
      </w:pPr>
      <w:r>
        <w:t xml:space="preserve">-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r w:rsidRPr="00366D9B">
        <w:t xml:space="preserve">пунктами 8 и 9 статьи 39.8 </w:t>
      </w:r>
      <w:r>
        <w:t>Земельного кодекса Российской Федерации;</w:t>
      </w:r>
    </w:p>
    <w:p w:rsidR="001867F2" w:rsidRDefault="001867F2" w:rsidP="004D10E2">
      <w:pPr>
        <w:pStyle w:val="ConsPlusNormal"/>
        <w:ind w:firstLine="700"/>
        <w:jc w:val="both"/>
      </w:pPr>
      <w:r>
        <w:t>- о размере ежегодной арендной платы при предоставлении земельного участка юридическому лицу в аренду для комплексного освоения территории,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муниципальной собственности, или государственная собственность на которые не разграничена, без проведения торгов.</w:t>
      </w:r>
    </w:p>
    <w:p w:rsidR="001867F2" w:rsidRDefault="001867F2" w:rsidP="004D10E2">
      <w:pPr>
        <w:pStyle w:val="ConsPlusNormal"/>
        <w:ind w:firstLine="700"/>
        <w:jc w:val="both"/>
      </w:pPr>
      <w:r>
        <w:t>1.14.Обязательным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1867F2" w:rsidRDefault="001867F2" w:rsidP="004D10E2">
      <w:pPr>
        <w:pStyle w:val="ConsPlusNormal"/>
        <w:ind w:firstLine="700"/>
        <w:jc w:val="both"/>
      </w:pPr>
      <w:r>
        <w:t xml:space="preserve">1.15.Обязательным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w:t>
      </w:r>
      <w:r w:rsidRPr="00366D9B">
        <w:t xml:space="preserve">кодексом </w:t>
      </w:r>
      <w:r>
        <w:t>Российской Федерации.</w:t>
      </w:r>
    </w:p>
    <w:p w:rsidR="001867F2" w:rsidRDefault="001867F2" w:rsidP="004D10E2">
      <w:pPr>
        <w:pStyle w:val="ConsPlusNormal"/>
        <w:ind w:firstLine="700"/>
        <w:jc w:val="both"/>
      </w:pPr>
      <w:r>
        <w:t xml:space="preserve">1.16.Организатор аукциона принимает решение об отказе в проведении аукциона в случае выявления обстоятельств, предусмотренных </w:t>
      </w:r>
      <w:r w:rsidRPr="00366D9B">
        <w:t xml:space="preserve">пунктом 8 статьи 39.11 </w:t>
      </w:r>
      <w:r>
        <w:t>Земельного кодекса Российской Федерации.</w:t>
      </w:r>
    </w:p>
    <w:p w:rsidR="001867F2" w:rsidRDefault="001867F2" w:rsidP="004D10E2">
      <w:pPr>
        <w:pStyle w:val="ConsPlusNormal"/>
        <w:ind w:firstLine="700"/>
        <w:jc w:val="both"/>
      </w:pPr>
      <w:r>
        <w:t>Организатор аукциона вправе отказаться от проведения аукциона не позднее, чем за пять дней до даты окончания срока подачи заявок на участие в аукционе. Принятие решения об отказе оформляется протоколом и подписывается организатором аукциона.</w:t>
      </w:r>
    </w:p>
    <w:p w:rsidR="001867F2" w:rsidRDefault="001867F2" w:rsidP="004D10E2">
      <w:pPr>
        <w:pStyle w:val="ConsPlusNormal"/>
        <w:ind w:firstLine="700"/>
        <w:jc w:val="both"/>
      </w:pPr>
      <w:r>
        <w:t>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извещает участников аукциона об отказе в проведении аукциона и возвращает его участникам внесенные задатки.</w:t>
      </w:r>
    </w:p>
    <w:p w:rsidR="001867F2" w:rsidRDefault="001867F2" w:rsidP="004D10E2">
      <w:pPr>
        <w:pStyle w:val="ConsPlusNormal"/>
        <w:ind w:firstLine="700"/>
        <w:jc w:val="both"/>
      </w:pPr>
    </w:p>
    <w:p w:rsidR="001867F2" w:rsidRDefault="001867F2" w:rsidP="004D10E2">
      <w:pPr>
        <w:pStyle w:val="ConsPlusNormal"/>
        <w:ind w:firstLine="700"/>
        <w:jc w:val="center"/>
      </w:pPr>
      <w:r>
        <w:t>2. Условия участия в аукционе и проведение аукциона</w:t>
      </w:r>
    </w:p>
    <w:p w:rsidR="001867F2" w:rsidRDefault="001867F2" w:rsidP="004D10E2">
      <w:pPr>
        <w:pStyle w:val="ConsPlusNormal"/>
        <w:ind w:firstLine="700"/>
        <w:jc w:val="both"/>
      </w:pPr>
    </w:p>
    <w:p w:rsidR="001867F2" w:rsidRDefault="001867F2" w:rsidP="004D10E2">
      <w:pPr>
        <w:pStyle w:val="ConsPlusNormal"/>
        <w:ind w:firstLine="700"/>
        <w:jc w:val="both"/>
      </w:pPr>
      <w:bookmarkStart w:id="10" w:name="P84"/>
      <w:bookmarkEnd w:id="10"/>
      <w:r>
        <w:t>2.1. Для участия в аукционе заявители представляют в установленный в извещении о проведении аукциона срок следующие документы:</w:t>
      </w:r>
    </w:p>
    <w:p w:rsidR="001867F2" w:rsidRDefault="001867F2" w:rsidP="004D10E2">
      <w:pPr>
        <w:pStyle w:val="ConsPlusNormal"/>
        <w:ind w:firstLine="700"/>
        <w:jc w:val="both"/>
      </w:pPr>
      <w: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867F2" w:rsidRDefault="001867F2" w:rsidP="004D10E2">
      <w:pPr>
        <w:pStyle w:val="ConsPlusNormal"/>
        <w:ind w:firstLine="700"/>
        <w:jc w:val="both"/>
      </w:pPr>
      <w:r>
        <w:t>- копии документов, удостоверяющих личность заявителя (для граждан);</w:t>
      </w:r>
    </w:p>
    <w:p w:rsidR="001867F2" w:rsidRDefault="001867F2" w:rsidP="004D10E2">
      <w:pPr>
        <w:pStyle w:val="ConsPlusNormal"/>
        <w:ind w:firstLine="700"/>
        <w:jc w:val="both"/>
      </w:pPr>
      <w: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867F2" w:rsidRDefault="001867F2" w:rsidP="004D10E2">
      <w:pPr>
        <w:pStyle w:val="ConsPlusNormal"/>
        <w:ind w:firstLine="700"/>
        <w:jc w:val="both"/>
      </w:pPr>
      <w:r>
        <w:t>- документы, подтверждающие внесение задатка.</w:t>
      </w:r>
    </w:p>
    <w:p w:rsidR="001867F2" w:rsidRDefault="001867F2" w:rsidP="004D10E2">
      <w:pPr>
        <w:pStyle w:val="ConsPlusNormal"/>
        <w:ind w:firstLine="700"/>
        <w:jc w:val="both"/>
      </w:pPr>
      <w:r>
        <w:t>2.2.Представление документов, подтверждающих внесение задатка, признается заключением соглашения о задатке.</w:t>
      </w:r>
    </w:p>
    <w:p w:rsidR="001867F2" w:rsidRDefault="001867F2" w:rsidP="004D10E2">
      <w:pPr>
        <w:pStyle w:val="ConsPlusNormal"/>
        <w:ind w:firstLine="700"/>
        <w:jc w:val="both"/>
      </w:pPr>
      <w:r>
        <w:t xml:space="preserve">2.3.Организатор аукциона не вправе требовать представление иных документов, за исключением документов, указанных в </w:t>
      </w:r>
      <w:r w:rsidRPr="00366D9B">
        <w:t xml:space="preserve">2.1 </w:t>
      </w:r>
      <w:r>
        <w:t>настоящего раздела. 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1867F2" w:rsidRDefault="001867F2" w:rsidP="004D10E2">
      <w:pPr>
        <w:pStyle w:val="ConsPlusNormal"/>
        <w:ind w:firstLine="700"/>
        <w:jc w:val="both"/>
      </w:pPr>
      <w:r>
        <w:t>2.4.Прием документов прекращается не ранее, чем за пять дней до дня проведения аукциона по продаже земельного участка либо аукциона на право заключения договора аренды земельного участка.</w:t>
      </w:r>
    </w:p>
    <w:p w:rsidR="001867F2" w:rsidRDefault="001867F2" w:rsidP="004D10E2">
      <w:pPr>
        <w:pStyle w:val="ConsPlusNormal"/>
        <w:ind w:firstLine="700"/>
        <w:jc w:val="both"/>
      </w:pPr>
      <w:r>
        <w:t>2.5.Один заявитель вправе подать только одну заявку на участие в аукционе.</w:t>
      </w:r>
    </w:p>
    <w:p w:rsidR="001867F2" w:rsidRDefault="001867F2" w:rsidP="004D10E2">
      <w:pPr>
        <w:pStyle w:val="ConsPlusNormal"/>
        <w:ind w:firstLine="700"/>
        <w:jc w:val="both"/>
      </w:pPr>
      <w:r>
        <w:t>2.6.Заявка на участие в аукционе, поступившая по истечении срока приема заявок, возвращается заявителю в день ее поступления.</w:t>
      </w:r>
    </w:p>
    <w:p w:rsidR="001867F2" w:rsidRDefault="001867F2" w:rsidP="004D10E2">
      <w:pPr>
        <w:pStyle w:val="ConsPlusNormal"/>
        <w:ind w:firstLine="700"/>
        <w:jc w:val="both"/>
      </w:pPr>
      <w:r>
        <w:t>2.7.Заявитель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возвращает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867F2" w:rsidRDefault="001867F2" w:rsidP="004D10E2">
      <w:pPr>
        <w:pStyle w:val="ConsPlusNormal"/>
        <w:ind w:firstLine="700"/>
        <w:jc w:val="both"/>
      </w:pPr>
      <w:r>
        <w:t>2.8.Заявитель не допускается к участию в аукционе в следующих случаях:</w:t>
      </w:r>
    </w:p>
    <w:p w:rsidR="001867F2" w:rsidRDefault="001867F2" w:rsidP="004D10E2">
      <w:pPr>
        <w:pStyle w:val="ConsPlusNormal"/>
        <w:ind w:firstLine="700"/>
        <w:jc w:val="both"/>
      </w:pPr>
      <w:r>
        <w:t>- непредставление необходимых для участия в аукционе документов или представление недостоверных сведений;</w:t>
      </w:r>
    </w:p>
    <w:p w:rsidR="001867F2" w:rsidRDefault="001867F2" w:rsidP="004D10E2">
      <w:pPr>
        <w:pStyle w:val="ConsPlusNormal"/>
        <w:ind w:firstLine="700"/>
        <w:jc w:val="both"/>
      </w:pPr>
      <w:r>
        <w:t>- непоступление задатка на дату рассмотрения заявок на участие в аукционе;</w:t>
      </w:r>
    </w:p>
    <w:p w:rsidR="001867F2" w:rsidRDefault="001867F2" w:rsidP="004D10E2">
      <w:pPr>
        <w:pStyle w:val="ConsPlusNormal"/>
        <w:ind w:firstLine="700"/>
        <w:jc w:val="both"/>
      </w:pPr>
      <w:r>
        <w:t xml:space="preserve">- подача заявки на участие в аукционе лицом, которое в соответствии с Земельным </w:t>
      </w:r>
      <w:r w:rsidRPr="00366D9B">
        <w:t xml:space="preserve">кодексом </w:t>
      </w:r>
      <w: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867F2" w:rsidRDefault="001867F2" w:rsidP="004D10E2">
      <w:pPr>
        <w:pStyle w:val="ConsPlusNormal"/>
        <w:ind w:firstLine="700"/>
        <w:jc w:val="both"/>
      </w:pPr>
      <w: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1867F2" w:rsidRDefault="001867F2" w:rsidP="004D10E2">
      <w:pPr>
        <w:pStyle w:val="ConsPlusNormal"/>
        <w:ind w:firstLine="700"/>
        <w:jc w:val="both"/>
      </w:pPr>
      <w:bookmarkStart w:id="11" w:name="P100"/>
      <w:bookmarkEnd w:id="11"/>
      <w:r>
        <w:t>2.9.Организатор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1867F2" w:rsidRDefault="001867F2" w:rsidP="004D10E2">
      <w:pPr>
        <w:pStyle w:val="ConsPlusNormal"/>
        <w:ind w:firstLine="700"/>
        <w:jc w:val="both"/>
      </w:pPr>
      <w:r>
        <w:t xml:space="preserve">2.10.Заявителям,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r w:rsidRPr="00366D9B">
        <w:t xml:space="preserve">пункте 2.9 </w:t>
      </w:r>
      <w:r>
        <w:t>настоящего раздела.</w:t>
      </w:r>
    </w:p>
    <w:p w:rsidR="001867F2" w:rsidRDefault="001867F2" w:rsidP="004D10E2">
      <w:pPr>
        <w:pStyle w:val="ConsPlusNormal"/>
        <w:ind w:firstLine="700"/>
        <w:jc w:val="both"/>
      </w:pPr>
      <w:r>
        <w:t>2.11.Организатор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867F2" w:rsidRDefault="001867F2" w:rsidP="004D10E2">
      <w:pPr>
        <w:pStyle w:val="ConsPlusNormal"/>
        <w:ind w:firstLine="700"/>
        <w:jc w:val="both"/>
      </w:pPr>
      <w:r>
        <w:t>2.12.В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867F2" w:rsidRDefault="001867F2" w:rsidP="004D10E2">
      <w:pPr>
        <w:pStyle w:val="ConsPlusNormal"/>
        <w:ind w:firstLine="700"/>
        <w:jc w:val="both"/>
      </w:pPr>
      <w:r>
        <w:t xml:space="preserve">2.13.В случае, если аукцион признан несостоявшимся и только один заявитель признан участником аукциона, организатор аукциона в течение восьми дней со дня подписания протокола, указанного в </w:t>
      </w:r>
      <w:r w:rsidRPr="00366D9B">
        <w:t xml:space="preserve">пункте 2.9 </w:t>
      </w:r>
      <w:r>
        <w:t>настоящего раздела, готовит и направляет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867F2" w:rsidRDefault="001867F2" w:rsidP="004D10E2">
      <w:pPr>
        <w:pStyle w:val="ConsPlusNormal"/>
        <w:ind w:firstLine="700"/>
        <w:jc w:val="both"/>
      </w:pPr>
      <w:r>
        <w:t xml:space="preserve">2.14.В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восьми дней со дня подписания протокола, указанного в </w:t>
      </w:r>
      <w:r w:rsidRPr="00366D9B">
        <w:t xml:space="preserve">пункте 2.9 </w:t>
      </w:r>
      <w:r>
        <w:t>настоящего раздела, готовит и направляет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867F2" w:rsidRDefault="001867F2" w:rsidP="004D10E2">
      <w:pPr>
        <w:pStyle w:val="ConsPlusNormal"/>
        <w:ind w:firstLine="700"/>
        <w:jc w:val="both"/>
      </w:pPr>
      <w:r>
        <w:t>2.15.Результаты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867F2" w:rsidRDefault="001867F2" w:rsidP="004D10E2">
      <w:pPr>
        <w:pStyle w:val="ConsPlusNormal"/>
        <w:ind w:firstLine="700"/>
        <w:jc w:val="both"/>
      </w:pPr>
      <w:r>
        <w:t>- сведения о месте, дате и времени проведения аукциона;</w:t>
      </w:r>
    </w:p>
    <w:p w:rsidR="001867F2" w:rsidRDefault="001867F2" w:rsidP="004D10E2">
      <w:pPr>
        <w:pStyle w:val="ConsPlusNormal"/>
        <w:ind w:firstLine="700"/>
        <w:jc w:val="both"/>
      </w:pPr>
      <w:r>
        <w:t>- предмет аукциона, в том числе сведения о местоположении и площади земельного участка;</w:t>
      </w:r>
    </w:p>
    <w:p w:rsidR="001867F2" w:rsidRDefault="001867F2" w:rsidP="004D10E2">
      <w:pPr>
        <w:pStyle w:val="ConsPlusNormal"/>
        <w:ind w:firstLine="700"/>
        <w:jc w:val="both"/>
      </w:pPr>
      <w:r>
        <w:t>- сведения об участниках аукциона, о начальной цене предмета аукциона, последнем и предпоследнем предложениях о цене предмета аукциона;</w:t>
      </w:r>
    </w:p>
    <w:p w:rsidR="001867F2" w:rsidRDefault="001867F2" w:rsidP="004D10E2">
      <w:pPr>
        <w:pStyle w:val="ConsPlusNormal"/>
        <w:ind w:firstLine="700"/>
        <w:jc w:val="both"/>
      </w:pPr>
      <w:r>
        <w:t>-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867F2" w:rsidRDefault="001867F2" w:rsidP="004D10E2">
      <w:pPr>
        <w:pStyle w:val="ConsPlusNormal"/>
        <w:ind w:firstLine="700"/>
        <w:jc w:val="both"/>
      </w:pPr>
      <w:r>
        <w:t>-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867F2" w:rsidRDefault="001867F2" w:rsidP="004D10E2">
      <w:pPr>
        <w:pStyle w:val="ConsPlusNormal"/>
        <w:ind w:firstLine="700"/>
        <w:jc w:val="both"/>
      </w:pPr>
      <w:r>
        <w:t>2.16.Протокол о результатах аукциона размещается на официальном сайте в течение одного рабочего дня со дня подписания данного протокола.</w:t>
      </w:r>
    </w:p>
    <w:p w:rsidR="001867F2" w:rsidRDefault="001867F2" w:rsidP="004D10E2">
      <w:pPr>
        <w:pStyle w:val="ConsPlusNormal"/>
        <w:ind w:firstLine="700"/>
        <w:jc w:val="both"/>
      </w:pPr>
      <w:r>
        <w:t>2.17.Победителем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867F2" w:rsidRDefault="001867F2" w:rsidP="004D10E2">
      <w:pPr>
        <w:pStyle w:val="ConsPlusNormal"/>
        <w:ind w:firstLine="700"/>
        <w:jc w:val="both"/>
      </w:pPr>
      <w:r>
        <w:t xml:space="preserve">Победителем аукциона на право заключения договора аренды земельного участка для комплексного освоения (за исключением случаев проведения аукциона в соответствии с </w:t>
      </w:r>
      <w:r w:rsidRPr="00366D9B">
        <w:t xml:space="preserve">пунктом 7 статьи 39.18 </w:t>
      </w:r>
      <w:r>
        <w:t>Земельного кодекса Российской Федерации) признается участник аукциона, предложивший наибольший размер первого арендного платежа.</w:t>
      </w:r>
    </w:p>
    <w:p w:rsidR="001867F2" w:rsidRDefault="001867F2" w:rsidP="004D10E2">
      <w:pPr>
        <w:pStyle w:val="ConsPlusNormal"/>
        <w:ind w:firstLine="700"/>
        <w:jc w:val="both"/>
      </w:pPr>
      <w:r>
        <w:t>2.18.В течение трех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1867F2" w:rsidRDefault="001867F2" w:rsidP="004D10E2">
      <w:pPr>
        <w:pStyle w:val="ConsPlusNormal"/>
        <w:ind w:firstLine="700"/>
        <w:jc w:val="both"/>
      </w:pPr>
      <w:r>
        <w:t>2.19.В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867F2" w:rsidRDefault="001867F2" w:rsidP="004D10E2">
      <w:pPr>
        <w:pStyle w:val="ConsPlusNormal"/>
        <w:ind w:firstLine="700"/>
        <w:jc w:val="both"/>
      </w:pPr>
      <w:r>
        <w:t>2.20.Организатор аукциона готовит и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восьмидневный срок со дня подписания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867F2" w:rsidRDefault="001867F2" w:rsidP="004D10E2">
      <w:pPr>
        <w:pStyle w:val="ConsPlusNormal"/>
        <w:ind w:firstLine="700"/>
        <w:jc w:val="both"/>
      </w:pPr>
      <w:r>
        <w:t xml:space="preserve">2.21.Задаток,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r w:rsidRPr="00366D9B">
        <w:t xml:space="preserve">пунктами 13, </w:t>
      </w:r>
      <w:hyperlink r:id="rId9" w:history="1">
        <w:r w:rsidRPr="00366D9B">
          <w:t>14</w:t>
        </w:r>
      </w:hyperlink>
      <w:r w:rsidRPr="00366D9B">
        <w:t xml:space="preserve"> или 20 статьи 39.12 </w:t>
      </w:r>
      <w:r>
        <w:t>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1867F2" w:rsidRDefault="001867F2" w:rsidP="004D10E2">
      <w:pPr>
        <w:pStyle w:val="ConsPlusNormal"/>
        <w:ind w:firstLine="700"/>
        <w:jc w:val="both"/>
      </w:pPr>
      <w:r>
        <w:t xml:space="preserve">2.22.Не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r w:rsidRPr="00366D9B">
        <w:t xml:space="preserve">пунктами 13, </w:t>
      </w:r>
      <w:hyperlink r:id="rId10" w:history="1">
        <w:r w:rsidRPr="00366D9B">
          <w:t>14</w:t>
        </w:r>
      </w:hyperlink>
      <w:r w:rsidRPr="00366D9B">
        <w:t xml:space="preserve"> или 20 статьи 39.12 </w:t>
      </w:r>
      <w:r>
        <w:t>Земельного кодекса Российской Федерации,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1867F2" w:rsidRDefault="001867F2" w:rsidP="004D10E2">
      <w:pPr>
        <w:pStyle w:val="ConsPlusNormal"/>
        <w:ind w:firstLine="700"/>
        <w:jc w:val="both"/>
      </w:pPr>
      <w:r>
        <w:t xml:space="preserve">2.23.Организатор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r w:rsidRPr="00366D9B">
        <w:t xml:space="preserve">пунктом 2.27 </w:t>
      </w:r>
      <w:r>
        <w:t>настоящего раздела,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1867F2" w:rsidRDefault="001867F2" w:rsidP="004D10E2">
      <w:pPr>
        <w:pStyle w:val="ConsPlusNormal"/>
        <w:ind w:firstLine="700"/>
        <w:jc w:val="both"/>
      </w:pPr>
      <w:bookmarkStart w:id="12" w:name="P124"/>
      <w:bookmarkEnd w:id="12"/>
      <w:r>
        <w:t>2.24.Если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организатором торгов.</w:t>
      </w:r>
    </w:p>
    <w:p w:rsidR="001867F2" w:rsidRDefault="001867F2" w:rsidP="004D10E2">
      <w:pPr>
        <w:pStyle w:val="ConsPlusNormal"/>
        <w:ind w:firstLine="700"/>
        <w:jc w:val="both"/>
      </w:pPr>
      <w:r>
        <w:t xml:space="preserve">2.25.Если договор купли-продажи или договор аренды земельного участка, а в случае, предусмотренном </w:t>
      </w:r>
      <w:r w:rsidRPr="00366D9B">
        <w:t xml:space="preserve">пунктом 2.27 </w:t>
      </w:r>
      <w:r>
        <w:t>настоящего раздела,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организатором аукциона предлагается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867F2" w:rsidRDefault="001867F2" w:rsidP="004D10E2">
      <w:pPr>
        <w:pStyle w:val="ConsPlusNormal"/>
        <w:ind w:firstLine="700"/>
        <w:jc w:val="both"/>
      </w:pPr>
      <w:r>
        <w:t xml:space="preserve">2.26.В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r w:rsidRPr="00B2528D">
        <w:t xml:space="preserve">пунктом 2.27 </w:t>
      </w:r>
      <w:r>
        <w:t xml:space="preserve">настоящего раздела,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Pr="00B2528D">
        <w:t>кодексом</w:t>
      </w:r>
      <w:r>
        <w:t>.</w:t>
      </w:r>
    </w:p>
    <w:p w:rsidR="001867F2" w:rsidRDefault="001867F2" w:rsidP="004D10E2">
      <w:pPr>
        <w:pStyle w:val="ConsPlusNormal"/>
        <w:ind w:firstLine="700"/>
        <w:jc w:val="both"/>
      </w:pPr>
      <w:r>
        <w:t xml:space="preserve">2.27.Сведения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договоры заключаются в соответствии с </w:t>
      </w:r>
      <w:r w:rsidRPr="00B2528D">
        <w:t xml:space="preserve">пунктами 13, </w:t>
      </w:r>
      <w:hyperlink r:id="rId11" w:history="1">
        <w:r w:rsidRPr="00B2528D">
          <w:t>14</w:t>
        </w:r>
      </w:hyperlink>
      <w:r w:rsidRPr="00B2528D">
        <w:t xml:space="preserve"> или 20 статьи 39.12 </w:t>
      </w:r>
      <w:r>
        <w:t>Земельного кодекса Российской Федерации и которые уклонились от их заключения, включаются в реестр недобросовестных участников аукциона.</w:t>
      </w:r>
    </w:p>
    <w:p w:rsidR="001867F2" w:rsidRDefault="001867F2" w:rsidP="004D10E2">
      <w:pPr>
        <w:pStyle w:val="ConsPlusNormal"/>
        <w:ind w:firstLine="700"/>
        <w:jc w:val="both"/>
      </w:pPr>
      <w:r>
        <w:t xml:space="preserve">2.28.В случае, если победитель аукциона или иное лицо, с которым договор купли-продажи или договор аренды земельного участка заключаются в соответствии с </w:t>
      </w:r>
      <w:r w:rsidRPr="00B2528D">
        <w:t xml:space="preserve">пунктами 13, </w:t>
      </w:r>
      <w:hyperlink r:id="rId12" w:history="1">
        <w:r w:rsidRPr="00B2528D">
          <w:t>14</w:t>
        </w:r>
      </w:hyperlink>
      <w:r w:rsidRPr="00B2528D">
        <w:t xml:space="preserve"> или 20 статьи 39.12 </w:t>
      </w:r>
      <w:r>
        <w:t xml:space="preserve">Земельного кодекса Российской Федерации, в течение тридцати дней со дня направления им проекта договора не подписали и не представили указанный договор в </w:t>
      </w:r>
      <w:r w:rsidRPr="00B2528D">
        <w:t>уполномоченный орган</w:t>
      </w:r>
      <w:r>
        <w:t xml:space="preserve">, а в случае, предусмотренном </w:t>
      </w:r>
      <w:r w:rsidRPr="00B2528D">
        <w:t xml:space="preserve">пунктом 2.27 </w:t>
      </w:r>
      <w:r>
        <w:t>настоящего раздела, также не подписали и не представили организатору аукциона проект договора о комплексном освоении территории, организатор аукциона в течение пяти рабочих дней со дня истечения этого срока направляет сведения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867F2" w:rsidRDefault="001867F2" w:rsidP="004D10E2">
      <w:pPr>
        <w:tabs>
          <w:tab w:val="center" w:pos="4620"/>
          <w:tab w:val="right" w:pos="9241"/>
        </w:tabs>
      </w:pPr>
      <w:r>
        <w:tab/>
      </w:r>
    </w:p>
    <w:p w:rsidR="001867F2" w:rsidRDefault="001867F2" w:rsidP="00B2528D">
      <w:pPr>
        <w:pStyle w:val="ConsPlusNormal"/>
        <w:ind w:firstLine="540"/>
        <w:jc w:val="both"/>
      </w:pPr>
    </w:p>
    <w:sectPr w:rsidR="001867F2" w:rsidSect="004D10E2">
      <w:pgSz w:w="11906" w:h="16838"/>
      <w:pgMar w:top="1134" w:right="567" w:bottom="1134" w:left="209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altName w:val="Century Gothic"/>
    <w:panose1 w:val="020F0502020204030204"/>
    <w:charset w:val="00"/>
    <w:family w:val="roman"/>
    <w:notTrueType/>
    <w:pitch w:val="default"/>
    <w:sig w:usb0="00000203" w:usb1="00000000" w:usb2="00000000" w:usb3="00000000" w:csb0="00000005"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5169"/>
    <w:rsid w:val="0001487A"/>
    <w:rsid w:val="000B6AD1"/>
    <w:rsid w:val="001867F2"/>
    <w:rsid w:val="001D4D0D"/>
    <w:rsid w:val="001F0112"/>
    <w:rsid w:val="00264A96"/>
    <w:rsid w:val="0029709D"/>
    <w:rsid w:val="002A05D5"/>
    <w:rsid w:val="00306782"/>
    <w:rsid w:val="00354745"/>
    <w:rsid w:val="00366D9B"/>
    <w:rsid w:val="00370CC9"/>
    <w:rsid w:val="0039555B"/>
    <w:rsid w:val="003C76D6"/>
    <w:rsid w:val="00494781"/>
    <w:rsid w:val="004D10E2"/>
    <w:rsid w:val="005448FB"/>
    <w:rsid w:val="0057604B"/>
    <w:rsid w:val="00652FD9"/>
    <w:rsid w:val="006B76EF"/>
    <w:rsid w:val="006F7EE7"/>
    <w:rsid w:val="007A0E7A"/>
    <w:rsid w:val="008226EA"/>
    <w:rsid w:val="00866F55"/>
    <w:rsid w:val="008B5169"/>
    <w:rsid w:val="008F7ACC"/>
    <w:rsid w:val="00982A4F"/>
    <w:rsid w:val="009A7288"/>
    <w:rsid w:val="009E3746"/>
    <w:rsid w:val="00A737E6"/>
    <w:rsid w:val="00A80A8A"/>
    <w:rsid w:val="00AB0F0F"/>
    <w:rsid w:val="00B12081"/>
    <w:rsid w:val="00B13E6F"/>
    <w:rsid w:val="00B2528D"/>
    <w:rsid w:val="00B401CD"/>
    <w:rsid w:val="00B62EB3"/>
    <w:rsid w:val="00BD1781"/>
    <w:rsid w:val="00C02F7F"/>
    <w:rsid w:val="00C25A8E"/>
    <w:rsid w:val="00D51391"/>
    <w:rsid w:val="00D90B4D"/>
    <w:rsid w:val="00E42B09"/>
    <w:rsid w:val="00E517AF"/>
    <w:rsid w:val="00EF21D4"/>
    <w:rsid w:val="00FB294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5D5"/>
    <w:rPr>
      <w:rFonts w:eastAsia="Times New Roman"/>
      <w:sz w:val="24"/>
      <w:szCs w:val="24"/>
      <w:lang w:val="ru-RU"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8B5169"/>
    <w:pPr>
      <w:widowControl w:val="0"/>
      <w:autoSpaceDE w:val="0"/>
      <w:autoSpaceDN w:val="0"/>
    </w:pPr>
    <w:rPr>
      <w:rFonts w:eastAsia="Times New Roman"/>
      <w:sz w:val="28"/>
      <w:szCs w:val="20"/>
      <w:lang w:val="ru-RU" w:eastAsia="ru-RU"/>
    </w:rPr>
  </w:style>
  <w:style w:type="paragraph" w:customStyle="1" w:styleId="ConsPlusTitle">
    <w:name w:val="ConsPlusTitle"/>
    <w:uiPriority w:val="99"/>
    <w:rsid w:val="008B5169"/>
    <w:pPr>
      <w:widowControl w:val="0"/>
      <w:autoSpaceDE w:val="0"/>
      <w:autoSpaceDN w:val="0"/>
    </w:pPr>
    <w:rPr>
      <w:rFonts w:eastAsia="Times New Roman"/>
      <w:b/>
      <w:sz w:val="28"/>
      <w:szCs w:val="20"/>
      <w:lang w:val="ru-RU" w:eastAsia="ru-RU"/>
    </w:rPr>
  </w:style>
  <w:style w:type="paragraph" w:customStyle="1" w:styleId="ConsPlusTitlePage">
    <w:name w:val="ConsPlusTitlePage"/>
    <w:uiPriority w:val="99"/>
    <w:rsid w:val="008B5169"/>
    <w:pPr>
      <w:widowControl w:val="0"/>
      <w:autoSpaceDE w:val="0"/>
      <w:autoSpaceDN w:val="0"/>
    </w:pPr>
    <w:rPr>
      <w:rFonts w:ascii="Tahoma" w:eastAsia="Times New Roman" w:hAnsi="Tahoma" w:cs="Tahoma"/>
      <w:sz w:val="20"/>
      <w:szCs w:val="20"/>
      <w:lang w:val="ru-RU" w:eastAsia="ru-RU"/>
    </w:rPr>
  </w:style>
  <w:style w:type="paragraph" w:styleId="BodyText">
    <w:name w:val="Body Text"/>
    <w:basedOn w:val="Normal"/>
    <w:link w:val="BodyTextChar"/>
    <w:uiPriority w:val="99"/>
    <w:rsid w:val="002A05D5"/>
    <w:pPr>
      <w:spacing w:line="360" w:lineRule="auto"/>
      <w:jc w:val="both"/>
    </w:pPr>
  </w:style>
  <w:style w:type="character" w:customStyle="1" w:styleId="BodyTextChar">
    <w:name w:val="Body Text Char"/>
    <w:basedOn w:val="DefaultParagraphFont"/>
    <w:link w:val="BodyText"/>
    <w:uiPriority w:val="99"/>
    <w:locked/>
    <w:rsid w:val="002A05D5"/>
    <w:rPr>
      <w:rFonts w:eastAsia="Times New Roman" w:cs="Times New Roman"/>
      <w:sz w:val="24"/>
      <w:szCs w:val="24"/>
      <w:lang w:eastAsia="ru-RU"/>
    </w:rPr>
  </w:style>
  <w:style w:type="paragraph" w:styleId="BalloonText">
    <w:name w:val="Balloon Text"/>
    <w:basedOn w:val="Normal"/>
    <w:link w:val="BalloonTextChar"/>
    <w:uiPriority w:val="99"/>
    <w:semiHidden/>
    <w:rsid w:val="004D10E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76D6"/>
    <w:rPr>
      <w:rFonts w:eastAsia="Times New Roman" w:cs="Times New Roman"/>
      <w:sz w:val="2"/>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4E5119813BE28A9DDF82F7793035F98E044972BD0ADFEEDF44B98923F233776FCAAF73F4AR11BE"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4E5119813BE28A9DDF82F61906F0194E047CB2FDBA0F2BEA114C3CF682A3D21BBE5AE74091E8369A1250ER91AE" TargetMode="External"/><Relationship Id="rId12" Type="http://schemas.openxmlformats.org/officeDocument/2006/relationships/hyperlink" Target="consultantplus://offline/ref=64E5119813BE28A9DDF82F7793035F98E044972BD0ADFEEDF44B98923F233776FCAAF73144R113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4E5119813BE28A9DDF82F7793035F98E044972BD0ADFEEDF44B98923F233776FCAAF73244R116E" TargetMode="External"/><Relationship Id="rId11" Type="http://schemas.openxmlformats.org/officeDocument/2006/relationships/hyperlink" Target="consultantplus://offline/ref=64E5119813BE28A9DDF82F7793035F98E044972BD0ADFEEDF44B98923F233776FCAAF73144R113E" TargetMode="External"/><Relationship Id="rId5" Type="http://schemas.openxmlformats.org/officeDocument/2006/relationships/hyperlink" Target="consultantplus://offline/ref=64E5119813BE28A9DDF82F7793035F98E04B9321D5AFFEEDF44B98923F233776FCAAF7364D13846ARA10E" TargetMode="External"/><Relationship Id="rId10" Type="http://schemas.openxmlformats.org/officeDocument/2006/relationships/hyperlink" Target="consultantplus://offline/ref=64E5119813BE28A9DDF82F7793035F98E044972BD0ADFEEDF44B98923F233776FCAAF73144R113E" TargetMode="External"/><Relationship Id="rId4" Type="http://schemas.openxmlformats.org/officeDocument/2006/relationships/image" Target="media/image1.jpeg"/><Relationship Id="rId9" Type="http://schemas.openxmlformats.org/officeDocument/2006/relationships/hyperlink" Target="consultantplus://offline/ref=64E5119813BE28A9DDF82F7793035F98E044972BD0ADFEEDF44B98923F233776FCAAF73144R113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133</TotalTime>
  <Pages>11</Pages>
  <Words>4104</Words>
  <Characters>23398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Овчинникова</cp:lastModifiedBy>
  <cp:revision>14</cp:revision>
  <cp:lastPrinted>2015-11-16T22:45:00Z</cp:lastPrinted>
  <dcterms:created xsi:type="dcterms:W3CDTF">2015-10-28T06:11:00Z</dcterms:created>
  <dcterms:modified xsi:type="dcterms:W3CDTF">2015-11-19T21:48:00Z</dcterms:modified>
</cp:coreProperties>
</file>