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9C" w:rsidRPr="0096749C" w:rsidRDefault="0096749C" w:rsidP="0096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9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66725" cy="581025"/>
            <wp:effectExtent l="19050" t="0" r="9525" b="0"/>
            <wp:docPr id="3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9C" w:rsidRPr="0096749C" w:rsidRDefault="0096749C" w:rsidP="0096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9C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96749C" w:rsidRPr="0096749C" w:rsidRDefault="0096749C" w:rsidP="0096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9C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96749C" w:rsidRPr="0096749C" w:rsidRDefault="0096749C" w:rsidP="0096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9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6749C" w:rsidRPr="0096749C" w:rsidRDefault="0096749C" w:rsidP="0096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9C" w:rsidRPr="0096749C" w:rsidRDefault="0096749C" w:rsidP="0096749C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14E7" w:rsidRDefault="000C14E7" w:rsidP="0096749C">
      <w:pPr>
        <w:pStyle w:val="af"/>
        <w:rPr>
          <w:rFonts w:ascii="Times New Roman" w:hAnsi="Times New Roman" w:cs="Times New Roman"/>
          <w:spacing w:val="-8"/>
          <w:sz w:val="28"/>
          <w:szCs w:val="28"/>
        </w:rPr>
      </w:pPr>
    </w:p>
    <w:p w:rsidR="000C14E7" w:rsidRDefault="009C2A5B" w:rsidP="0096749C">
      <w:pPr>
        <w:pStyle w:val="af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от 06.06.2017 № 675 </w:t>
      </w:r>
    </w:p>
    <w:p w:rsidR="000C14E7" w:rsidRDefault="000C14E7" w:rsidP="0096749C">
      <w:pPr>
        <w:pStyle w:val="af"/>
        <w:rPr>
          <w:rFonts w:ascii="Times New Roman" w:hAnsi="Times New Roman" w:cs="Times New Roman"/>
          <w:spacing w:val="-8"/>
          <w:sz w:val="28"/>
          <w:szCs w:val="28"/>
        </w:rPr>
      </w:pPr>
    </w:p>
    <w:p w:rsidR="000C14E7" w:rsidRDefault="000C14E7" w:rsidP="0096749C">
      <w:pPr>
        <w:pStyle w:val="af"/>
        <w:rPr>
          <w:rFonts w:ascii="Times New Roman" w:hAnsi="Times New Roman" w:cs="Times New Roman"/>
          <w:spacing w:val="-8"/>
          <w:sz w:val="28"/>
          <w:szCs w:val="28"/>
        </w:rPr>
      </w:pPr>
    </w:p>
    <w:p w:rsidR="005B26D6" w:rsidRDefault="005B26D6" w:rsidP="000C14E7">
      <w:pPr>
        <w:pStyle w:val="a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 внесении изменений в муниципальную Программу</w:t>
      </w:r>
      <w:r>
        <w:rPr>
          <w:rFonts w:ascii="Calibri" w:hAnsi="Calibri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«Комплексное развитие системы коммунальной инфраструктуры на территории городского  поселения «Город Вяземский» на 2014-2020 годы»  </w:t>
      </w:r>
    </w:p>
    <w:p w:rsidR="005B26D6" w:rsidRDefault="005B26D6" w:rsidP="005B26D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4E7" w:rsidRDefault="000C14E7" w:rsidP="005B26D6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4E7" w:rsidRDefault="005B26D6" w:rsidP="000C1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 целях обеспечения оптимальных решений системных проблем в области функционирования и развития коммунальной инфраструктуры городского поселения «Город Вяземский» Вяземского муниципального района Хабаровского края, в соответствии с Федеральным законом от 30.12.2004 №210-ФЗ «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основах регулирования тарифов организаций коммунального комплекса», и повышения уровня надежности, качества и эффективности работы коммунального комплекса, руководствуясь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городского поселения «Город Вяземский» от 09.12.2013 № 632 «Об утверждении   порядка принятия решений о разработке муниципальных программ, их формирования,  реализации и порядка проведения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реализации муниципальных программ городского поселения «Город Вяземский», Вяземского муниципального района, Хабаровского края и  </w:t>
      </w:r>
      <w:r>
        <w:rPr>
          <w:rFonts w:ascii="Times New Roman" w:hAnsi="Times New Roman" w:cs="Times New Roman"/>
          <w:sz w:val="28"/>
          <w:szCs w:val="28"/>
        </w:rPr>
        <w:t>Уставом городского поселения "Город Вяземский"</w:t>
      </w:r>
      <w:r w:rsidR="000C1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0C14E7">
        <w:rPr>
          <w:rFonts w:ascii="Times New Roman" w:hAnsi="Times New Roman" w:cs="Times New Roman"/>
          <w:sz w:val="28"/>
          <w:szCs w:val="28"/>
        </w:rPr>
        <w:t>инистрация городского поселения</w:t>
      </w:r>
    </w:p>
    <w:p w:rsidR="005B26D6" w:rsidRDefault="005B26D6" w:rsidP="000C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26D6" w:rsidRPr="000601B4" w:rsidRDefault="005B26D6" w:rsidP="005B26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601B4">
        <w:rPr>
          <w:rFonts w:ascii="Times New Roman" w:eastAsia="Times New Roman" w:hAnsi="Times New Roman" w:cs="Calibri"/>
          <w:sz w:val="28"/>
          <w:szCs w:val="24"/>
          <w:lang w:eastAsia="ar-SA"/>
        </w:rPr>
        <w:t>1. Внести в постановление</w:t>
      </w:r>
      <w:r w:rsidRPr="000601B4">
        <w:rPr>
          <w:rFonts w:ascii="Times New Roman" w:eastAsia="Times New Roman" w:hAnsi="Times New Roman" w:cs="Calibri"/>
          <w:spacing w:val="-8"/>
          <w:sz w:val="28"/>
          <w:szCs w:val="24"/>
          <w:lang w:eastAsia="ar-SA"/>
        </w:rPr>
        <w:t xml:space="preserve"> </w:t>
      </w:r>
      <w:r w:rsidRPr="000601B4"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  <w:t>администрации городского поселения «Город Вяземский» Вяземского муниципального района Хабаровского края от 29.05.2014г. № 292  «Об утверждении муниципальной Программы комплексное развитие системы коммунальной инфраструктуры на территории городского поселения «Город Вяземский» Вяземского муниципального района Хабаровского края</w:t>
      </w:r>
      <w:r w:rsidRPr="000601B4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 на 2014 - 2020 годы» </w:t>
      </w:r>
      <w:r w:rsidRPr="000601B4">
        <w:rPr>
          <w:rFonts w:ascii="Times New Roman" w:eastAsia="Times New Roman" w:hAnsi="Times New Roman" w:cs="Calibri"/>
          <w:sz w:val="28"/>
          <w:szCs w:val="24"/>
          <w:lang w:eastAsia="ar-SA"/>
        </w:rPr>
        <w:t>следующие изменения:</w:t>
      </w:r>
    </w:p>
    <w:p w:rsidR="005B26D6" w:rsidRPr="000601B4" w:rsidRDefault="005B26D6" w:rsidP="005B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B4">
        <w:rPr>
          <w:rFonts w:ascii="Times New Roman" w:hAnsi="Times New Roman" w:cs="Times New Roman"/>
          <w:sz w:val="28"/>
          <w:szCs w:val="28"/>
        </w:rPr>
        <w:t>1.1. приложение муниципальной программы №</w:t>
      </w:r>
      <w:r w:rsidR="000601B4" w:rsidRPr="000601B4">
        <w:rPr>
          <w:rFonts w:ascii="Times New Roman" w:hAnsi="Times New Roman" w:cs="Times New Roman"/>
          <w:sz w:val="28"/>
          <w:szCs w:val="28"/>
        </w:rPr>
        <w:t>2</w:t>
      </w:r>
      <w:r w:rsidRPr="000601B4">
        <w:rPr>
          <w:rFonts w:ascii="Times New Roman" w:hAnsi="Times New Roman" w:cs="Times New Roman"/>
          <w:sz w:val="28"/>
          <w:szCs w:val="28"/>
        </w:rPr>
        <w:t>, №</w:t>
      </w:r>
      <w:r w:rsidR="000601B4" w:rsidRPr="000601B4">
        <w:rPr>
          <w:rFonts w:ascii="Times New Roman" w:hAnsi="Times New Roman" w:cs="Times New Roman"/>
          <w:sz w:val="28"/>
          <w:szCs w:val="28"/>
        </w:rPr>
        <w:t xml:space="preserve">3 </w:t>
      </w:r>
      <w:r w:rsidRPr="000601B4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5B26D6" w:rsidRPr="000601B4" w:rsidRDefault="00EE1C78" w:rsidP="005B26D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от 03.10</w:t>
      </w:r>
      <w:r w:rsidR="005B26D6" w:rsidRPr="000601B4">
        <w:rPr>
          <w:rFonts w:ascii="Times New Roman" w:hAnsi="Times New Roman" w:cs="Times New Roman"/>
          <w:sz w:val="28"/>
          <w:szCs w:val="28"/>
        </w:rPr>
        <w:t xml:space="preserve">.2016г. № </w:t>
      </w:r>
      <w:r>
        <w:rPr>
          <w:rFonts w:ascii="Times New Roman" w:hAnsi="Times New Roman" w:cs="Times New Roman"/>
          <w:sz w:val="28"/>
          <w:szCs w:val="28"/>
        </w:rPr>
        <w:t>870</w:t>
      </w:r>
      <w:r w:rsidR="005B26D6" w:rsidRPr="000601B4">
        <w:rPr>
          <w:rFonts w:ascii="Times New Roman" w:hAnsi="Times New Roman" w:cs="Times New Roman"/>
          <w:sz w:val="28"/>
          <w:szCs w:val="28"/>
        </w:rPr>
        <w:t xml:space="preserve"> </w:t>
      </w:r>
      <w:r w:rsidR="000601B4" w:rsidRPr="000601B4">
        <w:rPr>
          <w:rFonts w:ascii="Times New Roman" w:hAnsi="Times New Roman" w:cs="Times New Roman"/>
          <w:sz w:val="28"/>
          <w:szCs w:val="28"/>
        </w:rPr>
        <w:t>«</w:t>
      </w:r>
      <w:r w:rsidR="005B26D6" w:rsidRPr="000601B4">
        <w:rPr>
          <w:rFonts w:ascii="Times New Roman" w:hAnsi="Times New Roman" w:cs="Times New Roman"/>
          <w:spacing w:val="-8"/>
          <w:sz w:val="28"/>
          <w:szCs w:val="28"/>
        </w:rPr>
        <w:t>О внесении изменений в муниципальную Программу</w:t>
      </w:r>
      <w:r w:rsidR="005B26D6" w:rsidRPr="000601B4">
        <w:rPr>
          <w:rFonts w:ascii="Calibri" w:hAnsi="Calibri" w:cs="Times New Roman"/>
          <w:spacing w:val="-8"/>
          <w:sz w:val="28"/>
          <w:szCs w:val="28"/>
        </w:rPr>
        <w:t xml:space="preserve"> </w:t>
      </w:r>
      <w:r w:rsidR="005B26D6" w:rsidRPr="000601B4">
        <w:rPr>
          <w:rFonts w:ascii="Times New Roman" w:hAnsi="Times New Roman"/>
          <w:sz w:val="28"/>
          <w:szCs w:val="28"/>
        </w:rPr>
        <w:t xml:space="preserve">«Комплексное развитие системы коммунальной инфраструктуры на территории городского  поселения «Город Вяземский» на 2014-2020 годы», утвержденную постановлением </w:t>
      </w:r>
      <w:r w:rsidR="005B26D6" w:rsidRPr="000601B4">
        <w:rPr>
          <w:rFonts w:ascii="Times New Roman" w:hAnsi="Times New Roman" w:cs="Calibri"/>
          <w:spacing w:val="-8"/>
          <w:sz w:val="28"/>
          <w:szCs w:val="28"/>
          <w:lang w:eastAsia="ar-SA"/>
        </w:rPr>
        <w:t xml:space="preserve">от 29.05.2014г. № 292  </w:t>
      </w:r>
      <w:r w:rsidR="005B26D6" w:rsidRPr="000601B4">
        <w:rPr>
          <w:rFonts w:ascii="Times New Roman" w:hAnsi="Times New Roman" w:cs="Calibri"/>
          <w:spacing w:val="-8"/>
          <w:sz w:val="28"/>
          <w:szCs w:val="28"/>
          <w:lang w:eastAsia="ar-SA"/>
        </w:rPr>
        <w:lastRenderedPageBreak/>
        <w:t>«Об утверждении муниципальной Программы комплексное развитие системы коммунальной инфраструктуры на территории городского поселения «Город Вяземский» Вяземского муниципального района Хабаровского края</w:t>
      </w:r>
      <w:r w:rsidR="005B26D6" w:rsidRPr="000601B4">
        <w:rPr>
          <w:rFonts w:ascii="Times New Roman" w:hAnsi="Times New Roman" w:cs="Times New Roman"/>
          <w:spacing w:val="-8"/>
          <w:sz w:val="28"/>
          <w:szCs w:val="28"/>
          <w:lang w:eastAsia="ar-SA"/>
        </w:rPr>
        <w:t xml:space="preserve">  на 2014 - 2020 годы» считать утратившую силу.</w:t>
      </w:r>
      <w:r w:rsidR="005B26D6" w:rsidRPr="000601B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26D6" w:rsidRPr="000601B4" w:rsidRDefault="005B26D6" w:rsidP="005B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B4">
        <w:rPr>
          <w:rFonts w:ascii="Times New Roman" w:eastAsia="Times New Roman" w:hAnsi="Times New Roman" w:cs="Times New Roman"/>
          <w:sz w:val="28"/>
          <w:szCs w:val="28"/>
        </w:rPr>
        <w:t>3.Опубликовать настоящее постановление в Сборнике нормативн</w:t>
      </w:r>
      <w:proofErr w:type="gramStart"/>
      <w:r w:rsidRPr="000601B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601B4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601B4">
        <w:rPr>
          <w:rFonts w:ascii="Times New Roman" w:eastAsia="Times New Roman" w:hAnsi="Times New Roman" w:cs="Times New Roman"/>
          <w:sz w:val="28"/>
          <w:szCs w:val="28"/>
        </w:rPr>
        <w:t>4.Контроль за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Хотинца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4E7" w:rsidRDefault="000C14E7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a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</w:t>
      </w:r>
      <w:r w:rsidR="000C14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А.Ю. Усенко</w:t>
      </w:r>
    </w:p>
    <w:p w:rsidR="005B26D6" w:rsidRDefault="005B26D6" w:rsidP="005B26D6">
      <w:pPr>
        <w:pStyle w:val="a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5B26D6" w:rsidRDefault="005B26D6" w:rsidP="005B26D6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96749C" w:rsidRDefault="0096749C" w:rsidP="005B26D6"/>
    <w:p w:rsidR="005B26D6" w:rsidRDefault="005B26D6" w:rsidP="000C14E7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УТВЕРЖДЕНА: </w:t>
      </w:r>
    </w:p>
    <w:p w:rsidR="005B26D6" w:rsidRDefault="005B26D6" w:rsidP="000C14E7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0C14E7" w:rsidRDefault="005B26D6" w:rsidP="000C14E7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C14E7" w:rsidRDefault="005B26D6" w:rsidP="000C14E7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0C1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5B26D6" w:rsidRPr="000C14E7" w:rsidRDefault="005B26D6" w:rsidP="000C14E7">
      <w:pPr>
        <w:spacing w:after="0" w:line="240" w:lineRule="exact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5B26D6" w:rsidRDefault="000C14E7" w:rsidP="0096749C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96749C">
        <w:rPr>
          <w:rFonts w:ascii="Times New Roman" w:hAnsi="Times New Roman" w:cs="Times New Roman"/>
          <w:spacing w:val="-8"/>
          <w:sz w:val="28"/>
          <w:szCs w:val="28"/>
        </w:rPr>
        <w:t xml:space="preserve">06.06.2017 № 675 </w:t>
      </w: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«Комплексное развитие системы коммунальной </w:t>
      </w: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инфраструктуры  на территории городского поселения</w:t>
      </w: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«Город Вяземский» на 2014-2020 годы» </w:t>
      </w:r>
    </w:p>
    <w:p w:rsidR="005B26D6" w:rsidRDefault="005B26D6" w:rsidP="005B26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г. Вяземский</w:t>
      </w:r>
    </w:p>
    <w:p w:rsidR="0096749C" w:rsidRDefault="0096749C" w:rsidP="005B26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6749C" w:rsidRDefault="0096749C" w:rsidP="005B26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6749C" w:rsidRDefault="0096749C" w:rsidP="005B26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6749C" w:rsidRDefault="0096749C" w:rsidP="005B26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Паспорт</w:t>
      </w: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 «Комплексное развитие системы коммунальной инфраструктуры на территории  городского поселения «Город Вяземский» на 2014-2020 годы»</w:t>
      </w:r>
    </w:p>
    <w:p w:rsidR="005B26D6" w:rsidRDefault="005B26D6" w:rsidP="005B2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6221"/>
      </w:tblGrid>
      <w:tr w:rsidR="005B26D6" w:rsidTr="005B26D6">
        <w:trPr>
          <w:trHeight w:val="139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Ответственный исполнитель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коммунального хозяйства, благоустройства, транспорта, связи и социально-жилищной политики администрации городского поселения</w:t>
            </w:r>
          </w:p>
        </w:tc>
      </w:tr>
      <w:tr w:rsidR="005B26D6" w:rsidTr="005B26D6">
        <w:trPr>
          <w:trHeight w:val="54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Соисполнители, участники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Отделы администрации городского поселения «Город Вяземский»</w:t>
            </w:r>
          </w:p>
        </w:tc>
      </w:tr>
      <w:tr w:rsidR="005B26D6" w:rsidTr="005B26D6">
        <w:trPr>
          <w:trHeight w:val="83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надёжности, качества и эффективности работы коммунального комплекса</w:t>
            </w:r>
          </w:p>
        </w:tc>
      </w:tr>
      <w:tr w:rsidR="005B26D6" w:rsidTr="005B26D6">
        <w:trPr>
          <w:trHeight w:val="83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1. Инженерно-техническая оптимизация систем коммунальной инфраструктуры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2. Повышение надежности систем коммунальной инфраструктуры.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Повышение качества </w:t>
            </w:r>
            <w:proofErr w:type="gramStart"/>
            <w:r>
              <w:rPr>
                <w:sz w:val="28"/>
                <w:szCs w:val="28"/>
                <w:lang w:eastAsia="en-US"/>
              </w:rPr>
              <w:t>предоставляемых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ЖКУ.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Обновление основных фондов коммунального комплекса.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Взаимосвязанное по срокам и объемам финансирования планирование и развития систем коммунальной инфраструктуры.</w:t>
            </w:r>
          </w:p>
        </w:tc>
      </w:tr>
      <w:tr w:rsidR="005B26D6" w:rsidTr="005B26D6">
        <w:trPr>
          <w:trHeight w:val="34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5B26D6" w:rsidTr="005B26D6">
        <w:trPr>
          <w:trHeight w:val="1299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мероприятия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 Инженерно-техническая оптимизация систем коммунальной инфраструктуры.</w:t>
            </w:r>
          </w:p>
          <w:p w:rsidR="005B26D6" w:rsidRDefault="005B26D6">
            <w:pPr>
              <w:pStyle w:val="af"/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 Повышение надежности систем коммунальной инфраструктуры.</w:t>
            </w:r>
          </w:p>
          <w:p w:rsidR="005B26D6" w:rsidRDefault="005B26D6">
            <w:pPr>
              <w:pStyle w:val="af"/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3. Предоставление субсидий организациям коммунального хозяйства, оказывающие услуги бани. </w:t>
            </w:r>
          </w:p>
        </w:tc>
      </w:tr>
      <w:tr w:rsidR="005B26D6" w:rsidTr="005B26D6">
        <w:trPr>
          <w:trHeight w:val="54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показатели (индикаторы)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 Снижение     аварийности      в     системе водоснабжения, водоотведения,  теплоснабжения, электроснабжения.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Удельный вес сетей нуждающихся в замене, ежегодно не менее 5%.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3. Готовность системы теплоснабжения  к отопительному сезону не ниже 100%.</w:t>
            </w:r>
          </w:p>
        </w:tc>
      </w:tr>
      <w:tr w:rsidR="005B26D6" w:rsidTr="005B26D6">
        <w:trPr>
          <w:trHeight w:val="77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 – 2020 годы</w:t>
            </w:r>
          </w:p>
        </w:tc>
      </w:tr>
      <w:tr w:rsidR="005B26D6" w:rsidTr="005B26D6">
        <w:trPr>
          <w:trHeight w:val="187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Ресурсное обеспечение реализации программы за счет средств бюджета городского поселения «Город Вяземский» и прогнозная (справочная) оценка расходов федерального бюджета, краевого бюджета, бюджета района и прочих источников</w:t>
            </w:r>
          </w:p>
          <w:p w:rsidR="005B26D6" w:rsidRDefault="005B26D6">
            <w:pPr>
              <w:pStyle w:val="af"/>
              <w:spacing w:line="276" w:lineRule="auto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8</w:t>
            </w:r>
            <w:r w:rsidR="000601B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7569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,59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руб., в т. ч. по годам: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2014 г. - 10621,0 тыс. руб.,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2015 г. – 8196,33  тыс. руб., 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2016 г. –12252,26 тыс. руб.,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2017 г. – </w:t>
            </w:r>
            <w:r w:rsidR="00E7599B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150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00,0 тыс. руб.,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2018 г. – 8550,0 тыс. руб.,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2019 г. – 8550,0 тыс. руб.,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2020 г. –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13500,0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</w:t>
            </w:r>
          </w:p>
        </w:tc>
      </w:tr>
      <w:tr w:rsidR="005B26D6" w:rsidTr="005B26D6">
        <w:trPr>
          <w:trHeight w:val="45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Конечные результаты реализации программы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Реализация программы позволит осуществить мероприятия по развитию систем водоснабжения, теплоснабжения, электроснабжения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направленные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sz w:val="28"/>
                <w:szCs w:val="28"/>
                <w:lang w:eastAsia="ar-SA"/>
              </w:rPr>
              <w:t>: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повышение надежности водоснабжения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повышение надежности водоотведения, экологической безопасности;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повышение надежности и качества теплоснабжения;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повышение надежности и качества электроснабжения;</w:t>
            </w:r>
          </w:p>
          <w:p w:rsidR="005B26D6" w:rsidRDefault="005B26D6">
            <w:pPr>
              <w:pStyle w:val="af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снижение количества потерь воды;</w:t>
            </w:r>
          </w:p>
          <w:p w:rsidR="005B26D6" w:rsidRDefault="005B26D6">
            <w:pPr>
              <w:pStyle w:val="a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снижение количества потерь тепловой энергии.</w:t>
            </w:r>
          </w:p>
        </w:tc>
      </w:tr>
    </w:tbl>
    <w:p w:rsidR="005B26D6" w:rsidRDefault="005B26D6" w:rsidP="005B26D6"/>
    <w:p w:rsidR="005B26D6" w:rsidRDefault="005B26D6" w:rsidP="005B26D6"/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 Общая характеристика текущего состояния жилищно-коммунального комплекса, содержание проблемы и обоснование ее решения программными методами.</w:t>
      </w:r>
    </w:p>
    <w:p w:rsidR="005B26D6" w:rsidRDefault="005B26D6" w:rsidP="005B26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комплексного развития систем коммунальной инфраструктуры городского поселения «Город Вяземский» Вяземского муниципального района Хабаровского края (далее –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Уставом городского поселения «Город Вяземский» Вяземского муниципального района Хабаровского края. </w:t>
      </w:r>
      <w:proofErr w:type="gramEnd"/>
    </w:p>
    <w:p w:rsidR="005B26D6" w:rsidRDefault="005B26D6" w:rsidP="005B26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услугами, ориентирована на устойчивое развитие городского поселения «Город Вяземский» Вяземского муниципального района Хабаровского края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хронического недофинансирования современное состояние объектов коммунальной инфраструктуры городского поселения характеризуется высокой степенью износа основного и вспомогательного оборудования (для большинства объектов процент износа составляет от 60% до 90%). При этом от 15% до 25% инженерных коммуникаций города отслужили нормативный срок.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Сверхнормативные потери в сетях являются следствием высокой степени износа оборудования, низкий коэффициент полезного действия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энергооборудования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повышенная аварийность. 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 Амортизационные отчисления занижены из-за отсутствия реальной оценки имущества, в тарифах не в полном объеме учитываются затраты на эксплуатацию значительного числа объектов.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 городского поселения "Город Вяземский" не позволяет быть единственным финансовым источником восстановления или реконструкции муниципального коммунального имущества, в связи, с чем утверждение настоящей программы дает возможность привлечь средства бюджетов других уровней.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Коммунальный комплекс ежегодно требует увеличения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неплатежей потребителей за коммунальные услуги. Стало очевидным, что нормализация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невозможна без изменения традиционных подходов, сложившихся в коммунальном комплексе поселения.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качества коммунальных услуг для населения городского поселения и эффективного использования природных ресурсов необходимо обеспечить модернизацию объектов коммунальной инфраструктуры.</w:t>
      </w:r>
    </w:p>
    <w:p w:rsidR="005B26D6" w:rsidRDefault="005B26D6" w:rsidP="005B2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настоящей Программы вызвано необходимостью осуществлять ряд приоритетных работ на объектах коммунальной инфраструктуры программными методами.</w:t>
      </w:r>
    </w:p>
    <w:p w:rsidR="005B26D6" w:rsidRDefault="005B26D6" w:rsidP="005B26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Показатели сферы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–коммунального хозяйства городского поселения.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деятельность коммунального комплекса городского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Причинами возникновения проблем является высокий процент изношенности коммунальной инфраструктуры, </w:t>
      </w:r>
    </w:p>
    <w:p w:rsidR="005B26D6" w:rsidRDefault="005B26D6" w:rsidP="005B26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>
        <w:rPr>
          <w:rFonts w:ascii="Times New Roman" w:hAnsi="Times New Roman"/>
          <w:iCs/>
          <w:sz w:val="28"/>
          <w:szCs w:val="28"/>
        </w:rPr>
        <w:t xml:space="preserve"> наличием  потерь в тепловых сетях, системах водоснабжения и других непроизводительных расходов сохраняется высокий уровень затрат  предприятий ЖКХ, что в целом негативно сказывается на финансовых результатах их хозяйственной деятельности. 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4.</w:t>
      </w:r>
    </w:p>
    <w:tbl>
      <w:tblPr>
        <w:tblW w:w="9193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103"/>
        <w:gridCol w:w="1559"/>
        <w:gridCol w:w="2531"/>
      </w:tblGrid>
      <w:tr w:rsidR="005B26D6" w:rsidTr="005B26D6">
        <w:trPr>
          <w:trHeight w:val="55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Ед. </w:t>
            </w:r>
          </w:p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308,5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МКД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131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06"/>
          <w:jc w:val="center"/>
        </w:trPr>
        <w:tc>
          <w:tcPr>
            <w:tcW w:w="9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5B26D6" w:rsidTr="005B26D6">
        <w:trPr>
          <w:trHeight w:val="348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Количество котельных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5B26D6" w:rsidTr="005B26D6">
        <w:trPr>
          <w:trHeight w:val="348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26D6" w:rsidTr="005B26D6">
        <w:trPr>
          <w:trHeight w:val="348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Угольные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5B26D6" w:rsidTr="005B26D6">
        <w:trPr>
          <w:trHeight w:val="348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Газовые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48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Протяжённость тепловой  сети в однотрубном исчислении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42000</w:t>
            </w:r>
          </w:p>
        </w:tc>
      </w:tr>
      <w:tr w:rsidR="005B26D6" w:rsidTr="005B26D6">
        <w:trPr>
          <w:trHeight w:val="308"/>
          <w:jc w:val="center"/>
        </w:trPr>
        <w:tc>
          <w:tcPr>
            <w:tcW w:w="9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Водоснабжение</w:t>
            </w:r>
          </w:p>
        </w:tc>
      </w:tr>
      <w:tr w:rsidR="005B26D6" w:rsidTr="005B26D6">
        <w:trPr>
          <w:trHeight w:val="33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5B26D6" w:rsidTr="005B26D6">
        <w:trPr>
          <w:trHeight w:val="12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26D6" w:rsidTr="005B26D6">
        <w:trPr>
          <w:trHeight w:val="12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м3/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250</w:t>
            </w:r>
          </w:p>
        </w:tc>
      </w:tr>
      <w:tr w:rsidR="005B26D6" w:rsidTr="005B26D6">
        <w:trPr>
          <w:trHeight w:val="335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B26D6" w:rsidTr="005B26D6">
        <w:trPr>
          <w:trHeight w:val="12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27,8</w:t>
            </w:r>
          </w:p>
        </w:tc>
      </w:tr>
      <w:tr w:rsidR="005B26D6" w:rsidTr="005B26D6">
        <w:trPr>
          <w:trHeight w:val="12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26D6" w:rsidTr="005B26D6">
        <w:trPr>
          <w:trHeight w:val="270"/>
          <w:jc w:val="center"/>
        </w:trPr>
        <w:tc>
          <w:tcPr>
            <w:tcW w:w="9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Газификация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9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Электроснабжение</w:t>
            </w:r>
          </w:p>
        </w:tc>
      </w:tr>
      <w:tr w:rsidR="005B26D6" w:rsidTr="005B26D6">
        <w:trPr>
          <w:trHeight w:val="270"/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233</w:t>
            </w:r>
          </w:p>
        </w:tc>
      </w:tr>
    </w:tbl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1.3. Анализ текущего состояния систем теплоснабжения.</w:t>
      </w:r>
    </w:p>
    <w:p w:rsidR="005B26D6" w:rsidRDefault="005B26D6" w:rsidP="005B26D6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Поставщиками тепловой энергии на территории поселения является ООО «</w:t>
      </w:r>
      <w:proofErr w:type="spellStart"/>
      <w:r>
        <w:rPr>
          <w:rFonts w:ascii="Times New Roman" w:hAnsi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», ООО «ОК и ТС»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УПП «Городской коммунальщик».</w:t>
      </w:r>
    </w:p>
    <w:p w:rsidR="005B26D6" w:rsidRDefault="005B26D6" w:rsidP="005B26D6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Отопление социальных, административных, производственных объектов и жилищного фонда осуществляется 1 </w:t>
      </w:r>
      <w:proofErr w:type="gramStart"/>
      <w:r>
        <w:rPr>
          <w:rFonts w:ascii="Times New Roman" w:hAnsi="Times New Roman"/>
          <w:sz w:val="28"/>
          <w:szCs w:val="28"/>
        </w:rPr>
        <w:t>центральной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10 локальными  котельными. Подача тепла осуществляется по тепловым сетям протяженностью около 21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двухтрубном исчислении), средний физический износ тепловых сетей 69,6%.</w:t>
      </w:r>
    </w:p>
    <w:p w:rsidR="005B26D6" w:rsidRDefault="005B26D6" w:rsidP="005B26D6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Теплотрассы выполнены в подземном и надземном исполнении. В качестве теплоносителя для систем отопления, горячего водоснабжения производственных и жилищно-коммунальных потребителей является подогретая вода с параметрами 70-90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С. </w:t>
      </w:r>
    </w:p>
    <w:p w:rsidR="005B26D6" w:rsidRDefault="005B26D6" w:rsidP="005B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котельные, работающие на угле, характеризуются неполным сгоранием топлива, потери составляют до 30 % из-за использования котлов с колосниковой решеткой. КПД угольных котельных не превышает 85 %. Кроме того, трудозатраты на эксплуатацию котельных (ручная подача топлива, отсутствие автоматики на маломощных котельных), стоимость угля ведут к повышению тарифов на тепловую энергию. Поэтому, целесообразна модернизация угольных котельных с их переводом на газообразное топливо</w:t>
      </w:r>
    </w:p>
    <w:p w:rsidR="005B26D6" w:rsidRDefault="005B26D6" w:rsidP="005B26D6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Котельные характеризуются высоким физическим износом, поэтому необходима реконструкция данных объектов, а также 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существующих котельных путем перехода на более экономичное основное оборудование с более высоким КПД и, соответственно, с меньшими затратами топлива, а также применение мероприятий по энергосбережению в теплоснабжении.</w:t>
      </w:r>
    </w:p>
    <w:p w:rsidR="005B26D6" w:rsidRDefault="005B26D6" w:rsidP="005B26D6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предстоящим развитием газовых сетей основным видом топлива для котельных станет природный газ,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необходимо предусмотреть плановое переоборудование, модернизацию угольных котельных на газ. </w:t>
      </w:r>
    </w:p>
    <w:p w:rsidR="005B26D6" w:rsidRDefault="005B26D6" w:rsidP="005B26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Анализ текущего состояния  систем  водоснабжения.</w:t>
      </w:r>
    </w:p>
    <w:p w:rsidR="005B26D6" w:rsidRDefault="005B26D6" w:rsidP="005B2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потребителей городского поселения услугой холодного водоснабжения осуществляется с помощью действующих  хозяйствующих субъектов источников водоснабжения, водонапорных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емкостей, разводящих сетей водоснабжения  протяженность которых составляет  27,8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подземных источников водоснабжения артезианских скважин в количестве 10 шт. Потребление воды всеми потребителями составляет 340,0 тыс. м3 в год. Для решения проблемы с холодным водоснабжением необходим комплексный подход к решению этого вопроса.</w:t>
      </w:r>
    </w:p>
    <w:p w:rsidR="005B26D6" w:rsidRDefault="005B26D6" w:rsidP="005B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проблемы:</w:t>
      </w:r>
    </w:p>
    <w:p w:rsidR="005B26D6" w:rsidRDefault="005B26D6" w:rsidP="005B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Износ сетей и объектов водоснабжения составляет свыше 70%.</w:t>
      </w:r>
    </w:p>
    <w:p w:rsidR="005B26D6" w:rsidRDefault="005B26D6" w:rsidP="005B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Аварийность на сетях водоснабжения  поселения составляет 23-25 случаев в год.</w:t>
      </w:r>
    </w:p>
    <w:p w:rsidR="005B26D6" w:rsidRDefault="005B26D6" w:rsidP="005B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проб воды из всех источников водоснабжения показывает, что вода в системе водоснабжения поселения является коммунально-бытового назначения с большим содержанием железа.</w:t>
      </w:r>
    </w:p>
    <w:p w:rsidR="005B26D6" w:rsidRDefault="005B26D6" w:rsidP="005B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таблице</w:t>
      </w:r>
    </w:p>
    <w:tbl>
      <w:tblPr>
        <w:tblW w:w="9180" w:type="dxa"/>
        <w:jc w:val="center"/>
        <w:tblInd w:w="80" w:type="dxa"/>
        <w:tblLayout w:type="fixed"/>
        <w:tblLook w:val="04A0"/>
      </w:tblPr>
      <w:tblGrid>
        <w:gridCol w:w="1758"/>
        <w:gridCol w:w="1831"/>
        <w:gridCol w:w="1310"/>
        <w:gridCol w:w="1710"/>
        <w:gridCol w:w="1293"/>
        <w:gridCol w:w="1278"/>
      </w:tblGrid>
      <w:tr w:rsidR="005B26D6" w:rsidTr="005B26D6">
        <w:trPr>
          <w:trHeight w:val="273"/>
          <w:jc w:val="center"/>
        </w:trPr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Техническое состояние системы водоснабжения (% износа, потребность в техническом улучшении)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Степень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подвержен-ности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заг-рязнения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источников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водоснабже-ния</w:t>
            </w:r>
            <w:proofErr w:type="spellEnd"/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ind w:left="-7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разведан-ных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запа-сов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пить-евой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воды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подземных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источни-ков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Объёмы питьевой воды на период ЧС м куб./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сут</w:t>
            </w:r>
            <w:proofErr w:type="spellEnd"/>
          </w:p>
        </w:tc>
      </w:tr>
      <w:tr w:rsidR="005B26D6" w:rsidTr="005B26D6">
        <w:trPr>
          <w:trHeight w:val="1369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Источников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водоснабже-ния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Напорно-регулирующие сооружения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Водопро-водная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сеть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6D6" w:rsidTr="005B26D6">
        <w:trPr>
          <w:trHeight w:val="1475"/>
          <w:jc w:val="center"/>
        </w:trPr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Водозаборная скважина – 10 шт. из них 4 шт.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ем.  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Водонапорная башня – 4 шт. из них 1 шт.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ем.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55 %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емонт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Санитарная охранная зона имеется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6D6" w:rsidRDefault="005B26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</w:tr>
    </w:tbl>
    <w:p w:rsidR="005B26D6" w:rsidRDefault="005B26D6" w:rsidP="005B2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система водоснабжения находится в чрезвычайно плохом состоянии. За весь период эксплуатации, а это более 20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городскому поселению составляет 70-75%.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5B26D6" w:rsidRDefault="005B26D6" w:rsidP="005B2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воды, подаваемой в водопроводную сеть населенных пунктов поселения, не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«Питьевая вода. Гигиенические требования к качеству воды централизованных систем питьевого водоснабжения. Контроль качества», из-за отсутствия очистных сооружений и систем водоподготовки на водозаборах. </w:t>
      </w:r>
    </w:p>
    <w:p w:rsidR="005B26D6" w:rsidRDefault="005B26D6" w:rsidP="005B2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должно стать обеспечение населения городского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установить на всех водозаборах водоочистные сооружения с использованием современных методов очистки воды.</w:t>
      </w:r>
    </w:p>
    <w:p w:rsidR="005B26D6" w:rsidRDefault="005B26D6" w:rsidP="005B26D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1.5. Анализ текущего состояния  системы водоотведения.</w:t>
      </w:r>
    </w:p>
    <w:p w:rsidR="005B26D6" w:rsidRDefault="005B26D6" w:rsidP="005B26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система централизованного водоотведения и последующая очистка в городском поселении отсутствует,  в связи с высоко затратным финансированием строительства очистных сооружений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B26D6" w:rsidRDefault="005B26D6" w:rsidP="005B26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Администраций городского поселения разработано технико-экономическое обоснование (</w:t>
      </w:r>
      <w:proofErr w:type="spellStart"/>
      <w:r>
        <w:rPr>
          <w:rFonts w:ascii="Times New Roman" w:hAnsi="Times New Roman"/>
          <w:sz w:val="28"/>
          <w:szCs w:val="28"/>
        </w:rPr>
        <w:t>предпроектные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материалы) «Строительство объектов водоотведения ЖКХ г. Вяземский. Сметная стоимость проектных и строительных работ составляет 1033 млн. руб. Необходимо привлекать инвесторов для строительства объектов водоотведения.</w:t>
      </w:r>
    </w:p>
    <w:p w:rsidR="005B26D6" w:rsidRDefault="005B26D6" w:rsidP="005B26D6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 Анализ текущего состояния системы электроснабжения.</w:t>
      </w:r>
    </w:p>
    <w:p w:rsidR="005B26D6" w:rsidRDefault="005B26D6" w:rsidP="005B26D6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линий электропередач  составляет 233 км, в том числе по уровням напряжения: 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0,4 кВ – 233 км, ВЛ 10 кВ – 58,5 км. Наибольшую долю в электрических сетях занимают низковольтные воздушные линии. </w:t>
      </w:r>
    </w:p>
    <w:p w:rsidR="005B26D6" w:rsidRDefault="005B26D6" w:rsidP="005B26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линии электропередач выполнены на железобетонных и деревянных опорах. За время эксплуатации электрических сетей деревянные опоры пришли в негодность, на сегодняшний день многие из них находятся в аварийном состоянии. При сильных порывах ветра возникают аварийные ситуации, связанные с поломкой опор. Кроме того, сечение проводов не соответствует напряжению и нагрузке сетей. Поэтому появляется необходимость в реконструкции существующих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10; отработавших нормативный срок эксплуатации и выработавших свой ресурс.</w:t>
      </w:r>
    </w:p>
    <w:p w:rsidR="005B26D6" w:rsidRDefault="005B26D6" w:rsidP="005B26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количество комплектных трансформаторных подстанций и трансформаторов 10/0,4 кВ отслуживших нормативный срок эксплуатации (более 25 лет) и не отвечающие по техническому состоянию требованиям действующих нормативно-технических документов требуют замены (реконструкции),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5-7%. Кроме того, вследствие роста потребной мощности у потребителей часть трансформаторов работает с перегрузкой по мощности, что приводит к снижению напряжения в сети 0,38-10 кВ и росту потерь электроэнергии. </w:t>
      </w:r>
    </w:p>
    <w:p w:rsidR="005B26D6" w:rsidRDefault="005B26D6" w:rsidP="005B26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объемов работ по реконструкции ВЛ-10 кВ и ТП 10/0,4 кВ позволит значительно повысить безопасность эксплуатации электроустановок, надежность электроснабжения потребителей, качество электроэнергии и снизить технологические потери в сетях 10 кВ.  </w:t>
      </w:r>
    </w:p>
    <w:p w:rsidR="005B26D6" w:rsidRDefault="005B26D6" w:rsidP="005B26D6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Приборами учета электрической энергии обеспечены практически все потребители. </w:t>
      </w:r>
    </w:p>
    <w:p w:rsidR="005B26D6" w:rsidRDefault="005B26D6" w:rsidP="005B26D6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 и теплоснабжения. </w:t>
      </w:r>
    </w:p>
    <w:p w:rsidR="005B26D6" w:rsidRDefault="005B26D6" w:rsidP="005B26D6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существующего положения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городского поселения были выявлены следующие основные проблемы:</w:t>
      </w:r>
    </w:p>
    <w:p w:rsidR="005B26D6" w:rsidRDefault="005B26D6" w:rsidP="005B26D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Необходима реконструкция существующих КТП 10/0,4 кВ и установка дополнительных КТП;</w:t>
      </w:r>
    </w:p>
    <w:p w:rsidR="005B26D6" w:rsidRDefault="005B26D6" w:rsidP="005B26D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Необходимо строительство новых и реконструкция существующих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кВ с применением энергосберегающих технологий и современных материалов;</w:t>
      </w:r>
    </w:p>
    <w:p w:rsidR="005B26D6" w:rsidRDefault="005B26D6" w:rsidP="005B26D6">
      <w:pPr>
        <w:tabs>
          <w:tab w:val="num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Необходима замена существующих деревянных опор линий электропередач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железобетонные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26D6" w:rsidRDefault="005B26D6" w:rsidP="005B26D6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26D6" w:rsidRDefault="005B26D6" w:rsidP="005B26D6">
      <w:pPr>
        <w:shd w:val="clear" w:color="auto" w:fill="FFFFFF"/>
        <w:spacing w:after="0" w:line="240" w:lineRule="auto"/>
        <w:ind w:firstLine="54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Цели и задачи муниципальной программы.</w:t>
      </w:r>
    </w:p>
    <w:p w:rsidR="005B26D6" w:rsidRDefault="005B26D6" w:rsidP="005B26D6">
      <w:pPr>
        <w:pStyle w:val="af"/>
        <w:ind w:firstLine="540"/>
        <w:jc w:val="both"/>
        <w:rPr>
          <w:spacing w:val="-3"/>
          <w:sz w:val="28"/>
          <w:szCs w:val="28"/>
          <w:lang w:eastAsia="ar-SA"/>
        </w:rPr>
      </w:pPr>
      <w:r>
        <w:rPr>
          <w:spacing w:val="-3"/>
          <w:sz w:val="28"/>
          <w:szCs w:val="28"/>
          <w:lang w:eastAsia="ar-SA"/>
        </w:rPr>
        <w:t>2.1 Цель:</w:t>
      </w:r>
    </w:p>
    <w:p w:rsidR="005B26D6" w:rsidRDefault="005B26D6" w:rsidP="005B26D6">
      <w:pPr>
        <w:pStyle w:val="af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pacing w:val="-3"/>
          <w:sz w:val="28"/>
          <w:szCs w:val="28"/>
          <w:lang w:eastAsia="ar-SA"/>
        </w:rPr>
        <w:t xml:space="preserve">Обеспечение надёжности, качества и эффективности работы коммунального комплекса </w:t>
      </w:r>
    </w:p>
    <w:p w:rsidR="005B26D6" w:rsidRDefault="005B26D6" w:rsidP="005B26D6">
      <w:pPr>
        <w:pStyle w:val="ConsPlusNormal"/>
        <w:widowControl/>
        <w:ind w:firstLine="540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Задачи:</w:t>
      </w:r>
      <w:r>
        <w:rPr>
          <w:bCs/>
          <w:sz w:val="28"/>
          <w:szCs w:val="28"/>
        </w:rPr>
        <w:t xml:space="preserve"> </w:t>
      </w:r>
    </w:p>
    <w:p w:rsidR="005B26D6" w:rsidRDefault="005B26D6" w:rsidP="005B26D6">
      <w:pPr>
        <w:shd w:val="clear" w:color="auto" w:fill="FFFFFF"/>
        <w:spacing w:after="0" w:line="240" w:lineRule="auto"/>
        <w:ind w:left="37" w:firstLine="503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2.2.1. Инженерно-техническая оптимизация систем коммунальной инфраструктуры.</w:t>
      </w:r>
    </w:p>
    <w:p w:rsidR="005B26D6" w:rsidRDefault="005B26D6" w:rsidP="005B26D6">
      <w:pPr>
        <w:shd w:val="clear" w:color="auto" w:fill="FFFFFF"/>
        <w:spacing w:after="0" w:line="240" w:lineRule="auto"/>
        <w:ind w:left="37" w:firstLine="503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2.2.2. Повышение надежности систем коммунальной инфраструктуры.</w:t>
      </w:r>
    </w:p>
    <w:p w:rsidR="005B26D6" w:rsidRDefault="005B26D6" w:rsidP="005B26D6">
      <w:pPr>
        <w:shd w:val="clear" w:color="auto" w:fill="FFFFFF"/>
        <w:spacing w:after="0" w:line="240" w:lineRule="auto"/>
        <w:ind w:left="37" w:firstLine="503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2.2.3. Повышение качества </w:t>
      </w:r>
      <w:proofErr w:type="gramStart"/>
      <w:r>
        <w:rPr>
          <w:rFonts w:ascii="Times New Roman" w:eastAsia="Times New Roman" w:hAnsi="Times New Roman"/>
          <w:spacing w:val="-2"/>
          <w:sz w:val="28"/>
          <w:szCs w:val="28"/>
        </w:rPr>
        <w:t>предоставляемых</w:t>
      </w:r>
      <w:proofErr w:type="gramEnd"/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ЖКУ.</w:t>
      </w:r>
    </w:p>
    <w:p w:rsidR="005B26D6" w:rsidRDefault="005B26D6" w:rsidP="005B26D6">
      <w:pPr>
        <w:shd w:val="clear" w:color="auto" w:fill="FFFFFF"/>
        <w:spacing w:after="0" w:line="240" w:lineRule="auto"/>
        <w:ind w:left="37" w:firstLine="503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2.2.4. Обновление основных фондов коммунального комплекса.</w:t>
      </w:r>
    </w:p>
    <w:p w:rsidR="005B26D6" w:rsidRDefault="005B26D6" w:rsidP="005B26D6">
      <w:pPr>
        <w:shd w:val="clear" w:color="auto" w:fill="FFFFFF"/>
        <w:spacing w:after="0" w:line="240" w:lineRule="auto"/>
        <w:ind w:left="37" w:firstLine="50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2.2.5. Взаимосвязанное по срокам и объемам финансирования планирование и развития систем коммунальной инфраструктуры. </w:t>
      </w:r>
    </w:p>
    <w:p w:rsidR="005B26D6" w:rsidRDefault="005B26D6" w:rsidP="005B26D6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Прогноз конечных результатов реализации муниципальной программы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позволит осуществить мероприятия по развитию систем водоснабжения, теплоснабжения, электроснабжения направленные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надежности водоснабжения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надежности водоотведения, экологической безопасности;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надежности и качества теплоснабжения;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надежности и качества электроснабжения;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снижение количества потерь воды;</w:t>
      </w:r>
    </w:p>
    <w:p w:rsidR="005B26D6" w:rsidRDefault="005B26D6" w:rsidP="005B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снижение количества потерь тепловой энергии.</w:t>
      </w:r>
    </w:p>
    <w:p w:rsidR="005B26D6" w:rsidRDefault="005B26D6" w:rsidP="005B26D6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Сроки и этапы реализации муниципальной программы.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течение 2014-2020 годов. Программа выполняется в 1 этап.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Перечень показателей (индикаторов) муниципальной программы.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Снижение     аварийности      в     системе водоснабжения, водоотведения,  теплоснабжения, электроснабжения.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Удельный вес сетей нуждающихся в замене, ежегодно не менее 5%.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Готовность системы теплоснабжения  к отопительному сезону не ниже 98%. 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Основных мероприятий муниципальной программы.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Разработка ПСД на строительство сети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тепло-водоснабжения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Капитальный ремонт и реконструкция существующих тепловых сетей;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iCs/>
          <w:sz w:val="28"/>
          <w:szCs w:val="28"/>
        </w:rPr>
        <w:t>Капитальный ремонт и реконструкция существующих сетей водоснабжения;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Капитальный ремонт и реконструкция существующих сетей водоотведения;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Приобретение материалов и оборудования;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 Предоставление субсидии организациям коммунального хозяйства, оказывающие услуги бани населению;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 Очистка артезианской скважины;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Разработка режимных карт работы </w:t>
      </w:r>
      <w:proofErr w:type="spellStart"/>
      <w:r>
        <w:rPr>
          <w:rFonts w:ascii="Times New Roman" w:hAnsi="Times New Roman"/>
          <w:iCs/>
          <w:sz w:val="28"/>
          <w:szCs w:val="28"/>
        </w:rPr>
        <w:t>котлоагрегатов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 центральной котельной;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 Устройство ограждения охранных зон скважин;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10. Установка автоматической станции по регулированию давления воды;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11. Строительство линий электропередач;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12. Строительство сети теплоснабжения;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13.</w:t>
      </w:r>
      <w:r>
        <w:t xml:space="preserve"> </w:t>
      </w:r>
      <w:r>
        <w:rPr>
          <w:rFonts w:ascii="Times New Roman" w:hAnsi="Times New Roman"/>
          <w:iCs/>
          <w:sz w:val="28"/>
          <w:szCs w:val="28"/>
        </w:rPr>
        <w:t>Строительство сетей водоснабжения;</w:t>
      </w:r>
    </w:p>
    <w:p w:rsidR="005B26D6" w:rsidRDefault="005B26D6" w:rsidP="005B26D6">
      <w:pPr>
        <w:widowControl w:val="0"/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ar-SA"/>
        </w:rPr>
      </w:pPr>
    </w:p>
    <w:p w:rsidR="005B26D6" w:rsidRDefault="005B26D6" w:rsidP="005B26D6">
      <w:pPr>
        <w:widowControl w:val="0"/>
        <w:suppressAutoHyphens/>
        <w:autoSpaceDE w:val="0"/>
        <w:snapToGri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7. Ресурсное обеспечение реализации муниципальной программы.</w:t>
      </w:r>
    </w:p>
    <w:p w:rsidR="005B26D6" w:rsidRDefault="005B26D6" w:rsidP="005B26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Ресурсное обеспечение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расшифровкой плановых значений по годам и этапам ее реализации приводится в приложении №3 к Программе.</w:t>
      </w:r>
    </w:p>
    <w:p w:rsidR="005B26D6" w:rsidRDefault="005B26D6" w:rsidP="005B26D6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Механизм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муниципальной программы.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единого подхода к выполнению всего комплекса мероприятий Программы, целенаправленного и эффективного расходования финансовых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средств, выделенных на её реализацию, необходимо чёткое взаимодействие между всеми исполнителями Программы. 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 исполнители Программы: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реализацию Программы, вносят предложение о внесении изменений в Программу и несут ответственность за достижение показателей (индикаторов) Программы, а также конечных результатов её реализации;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ежеквартально в срок до 20 числа месяца, следующего за отчётным кварталом, представляют в отдел экономики и финансов администрации городского поселения сведения, необходимые для проведения мониторинга;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 оценку эффективности Программы;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запрашивают у соисполнителей сведения, необходимые для проведения мониторинга и подготовки годового отчёта;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формирует годовой отчёт о ходе реализации программы и в срок до 01 апреля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отчётным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его в отдел экономики и финансов администрации городского поселения.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Соисполнители Программы: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участвуют в разработке проекта программы и осуществляют реализацию основных мероприятий, в отношении которых он является соисполнителем;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ответственному исполнителю сведения, необходимые для проведения мониторинга и подготовки годового отчёта;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ответственному исполнителю информацию, необходимую для проведения оценки эффективности Программы и подготовки отчёта о ходе реализации и об оценке эффективности Программы;</w:t>
      </w:r>
    </w:p>
    <w:p w:rsidR="005B26D6" w:rsidRDefault="005B26D6" w:rsidP="005B2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администрации городского поселения, в том числе с учётом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6D6" w:rsidRDefault="005B26D6" w:rsidP="005B26D6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>
      <w:pPr>
        <w:spacing w:after="0"/>
        <w:sectPr w:rsidR="005B26D6" w:rsidSect="000C14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2098" w:header="709" w:footer="709" w:gutter="0"/>
          <w:cols w:space="720"/>
          <w:titlePg/>
          <w:docGrid w:linePitch="299"/>
        </w:sectPr>
      </w:pPr>
    </w:p>
    <w:p w:rsidR="005B26D6" w:rsidRDefault="005B26D6" w:rsidP="005B26D6">
      <w:pPr>
        <w:pStyle w:val="1"/>
        <w:pageBreakBefore/>
        <w:tabs>
          <w:tab w:val="left" w:pos="567"/>
        </w:tabs>
        <w:jc w:val="right"/>
        <w:rPr>
          <w:b w:val="0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ПРИЛОЖЕНИЕ №2</w:t>
      </w:r>
    </w:p>
    <w:p w:rsidR="005B26D6" w:rsidRDefault="005B26D6" w:rsidP="005B2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6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B26D6" w:rsidRDefault="005B26D6" w:rsidP="005B26D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p w:rsidR="005B26D6" w:rsidRDefault="005B26D6" w:rsidP="005B26D6"/>
    <w:tbl>
      <w:tblPr>
        <w:tblW w:w="152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4713"/>
        <w:gridCol w:w="1800"/>
        <w:gridCol w:w="2340"/>
        <w:gridCol w:w="1260"/>
        <w:gridCol w:w="1440"/>
        <w:gridCol w:w="1330"/>
        <w:gridCol w:w="1418"/>
      </w:tblGrid>
      <w:tr w:rsidR="005B26D6" w:rsidTr="005B26D6">
        <w:trPr>
          <w:cantSplit/>
          <w:trHeight w:val="15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 xml:space="preserve">Наименование показателя </w:t>
            </w:r>
          </w:p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(индикатора)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Единица измерения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 xml:space="preserve">Источник </w:t>
            </w:r>
          </w:p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информации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Значение показателя (индикатора)</w:t>
            </w:r>
          </w:p>
        </w:tc>
      </w:tr>
      <w:tr w:rsidR="005B26D6" w:rsidTr="005B26D6">
        <w:trPr>
          <w:cantSplit/>
          <w:trHeight w:val="254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 xml:space="preserve">2014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 xml:space="preserve">2015 год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2017 год</w:t>
            </w:r>
          </w:p>
        </w:tc>
      </w:tr>
      <w:tr w:rsidR="005B26D6" w:rsidTr="005B26D6">
        <w:trPr>
          <w:cantSplit/>
          <w:trHeight w:val="302"/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1"/>
              <w:spacing w:line="276" w:lineRule="auto"/>
              <w:jc w:val="center"/>
              <w:rPr>
                <w:rFonts w:cs="Times New Roman"/>
                <w:sz w:val="24"/>
                <w:lang w:eastAsia="en-US"/>
              </w:rPr>
            </w:pPr>
            <w:r>
              <w:rPr>
                <w:rFonts w:cs="Times New Roman"/>
                <w:sz w:val="24"/>
                <w:lang w:eastAsia="en-US"/>
              </w:rPr>
              <w:t>11</w:t>
            </w:r>
          </w:p>
        </w:tc>
      </w:tr>
      <w:tr w:rsidR="005B26D6" w:rsidTr="005B26D6">
        <w:trPr>
          <w:cantSplit/>
          <w:trHeight w:val="375"/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Снижение     аварийности      в     системе водоснабжения /  водоотведения /  теплоснабжения / электроснабжения.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аварий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Оперативный журнал предприятий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5B26D6" w:rsidTr="005B26D6">
        <w:trPr>
          <w:trHeight w:val="33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Удельный вес сетей нуждающихся в замене.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Ежегодное постановление «По подготовке объектов ЖКХ к отопительному периоду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26D6" w:rsidTr="005B26D6">
        <w:trPr>
          <w:cantSplit/>
          <w:trHeight w:val="3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Готовность системы теплоснабжения  к отопительному сезону.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 готовности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>
      <w:pPr>
        <w:widowControl w:val="0"/>
        <w:autoSpaceDE w:val="0"/>
        <w:autoSpaceDN w:val="0"/>
        <w:adjustRightInd w:val="0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5B26D6" w:rsidRDefault="005B26D6" w:rsidP="005B26D6">
      <w:pPr>
        <w:widowControl w:val="0"/>
        <w:autoSpaceDE w:val="0"/>
        <w:autoSpaceDN w:val="0"/>
        <w:adjustRightInd w:val="0"/>
        <w:ind w:left="4248" w:firstLine="708"/>
        <w:jc w:val="right"/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B26D6" w:rsidRDefault="005B26D6" w:rsidP="005B2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B26D6" w:rsidRDefault="005B26D6" w:rsidP="005B2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493"/>
        <w:gridCol w:w="4753"/>
        <w:gridCol w:w="1738"/>
        <w:gridCol w:w="1405"/>
        <w:gridCol w:w="3930"/>
        <w:gridCol w:w="2924"/>
      </w:tblGrid>
      <w:tr w:rsidR="005B26D6" w:rsidTr="00E7599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N   </w:t>
            </w:r>
            <w:r>
              <w:rPr>
                <w:lang w:eastAsia="en-US"/>
              </w:rPr>
              <w:br/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подпрограммы,</w:t>
            </w:r>
            <w:r>
              <w:rPr>
                <w:lang w:eastAsia="en-US"/>
              </w:rPr>
              <w:br/>
              <w:t xml:space="preserve">  основного мероприятия, </w:t>
            </w:r>
            <w:r>
              <w:rPr>
                <w:lang w:eastAsia="en-US"/>
              </w:rPr>
              <w:br/>
              <w:t xml:space="preserve">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  <w:r>
              <w:rPr>
                <w:lang w:eastAsia="en-US"/>
              </w:rPr>
              <w:br/>
              <w:t xml:space="preserve"> исполнитель, </w:t>
            </w:r>
            <w:r>
              <w:rPr>
                <w:lang w:eastAsia="en-US"/>
              </w:rPr>
              <w:br/>
              <w:t>соисполнитель,</w:t>
            </w:r>
            <w:r>
              <w:rPr>
                <w:lang w:eastAsia="en-US"/>
              </w:rPr>
              <w:br/>
              <w:t xml:space="preserve">   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</w:t>
            </w:r>
            <w:r>
              <w:rPr>
                <w:lang w:eastAsia="en-US"/>
              </w:rPr>
              <w:br/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Непосредственный</w:t>
            </w:r>
            <w:r>
              <w:rPr>
                <w:lang w:eastAsia="en-US"/>
              </w:rPr>
              <w:br/>
              <w:t xml:space="preserve"> результат  реализации   </w:t>
            </w:r>
            <w:r>
              <w:rPr>
                <w:lang w:eastAsia="en-US"/>
              </w:rPr>
              <w:br/>
              <w:t xml:space="preserve"> подпрограммы,  </w:t>
            </w:r>
            <w:r>
              <w:rPr>
                <w:lang w:eastAsia="en-US"/>
              </w:rPr>
              <w:br/>
              <w:t xml:space="preserve"> основного  мероприятия   </w:t>
            </w:r>
            <w:r>
              <w:rPr>
                <w:lang w:eastAsia="en-US"/>
              </w:rPr>
              <w:br/>
              <w:t xml:space="preserve"> (краткое   описание)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Последствия </w:t>
            </w:r>
            <w:r>
              <w:rPr>
                <w:lang w:eastAsia="en-US"/>
              </w:rPr>
              <w:br/>
              <w:t xml:space="preserve">не реализации </w:t>
            </w:r>
            <w:r>
              <w:rPr>
                <w:lang w:eastAsia="en-US"/>
              </w:rPr>
              <w:br/>
              <w:t>подпрограммы,</w:t>
            </w:r>
            <w:r>
              <w:rPr>
                <w:lang w:eastAsia="en-US"/>
              </w:rPr>
              <w:br/>
              <w:t xml:space="preserve"> основного  </w:t>
            </w:r>
            <w:r>
              <w:rPr>
                <w:lang w:eastAsia="en-US"/>
              </w:rPr>
              <w:br/>
              <w:t xml:space="preserve"> мероприятия</w:t>
            </w:r>
          </w:p>
        </w:tc>
      </w:tr>
      <w:tr w:rsidR="005B26D6" w:rsidTr="00E7599B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26D6" w:rsidTr="00E7599B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«Комплексное развитие системы коммунальной инфраструктуры на территории городского поселения «Город Вяземский» на 2014-2020 годы»                                                       </w:t>
            </w:r>
          </w:p>
        </w:tc>
      </w:tr>
      <w:tr w:rsidR="005B26D6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ПСД на строительство сети </w:t>
            </w:r>
            <w:proofErr w:type="spellStart"/>
            <w:proofErr w:type="gramStart"/>
            <w:r>
              <w:rPr>
                <w:lang w:eastAsia="en-US"/>
              </w:rPr>
              <w:t>тепло-водоснабжения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6D6" w:rsidRDefault="005B26D6">
            <w:pPr>
              <w:pStyle w:val="ConsPlusCell"/>
              <w:spacing w:line="276" w:lineRule="auto"/>
              <w:ind w:left="693" w:right="113"/>
              <w:jc w:val="center"/>
              <w:rPr>
                <w:lang w:eastAsia="en-US"/>
              </w:rPr>
            </w:pPr>
          </w:p>
          <w:p w:rsidR="005B26D6" w:rsidRDefault="005B26D6">
            <w:pPr>
              <w:pStyle w:val="ConsPlusCell"/>
              <w:spacing w:line="276" w:lineRule="auto"/>
              <w:ind w:left="693" w:right="113"/>
              <w:jc w:val="center"/>
              <w:rPr>
                <w:lang w:eastAsia="en-US"/>
              </w:rPr>
            </w:pPr>
          </w:p>
          <w:p w:rsidR="005B26D6" w:rsidRDefault="005B26D6">
            <w:pPr>
              <w:pStyle w:val="ConsPlusCell"/>
              <w:spacing w:line="276" w:lineRule="auto"/>
              <w:ind w:left="693" w:right="113"/>
              <w:jc w:val="center"/>
              <w:rPr>
                <w:lang w:eastAsia="en-US"/>
              </w:rPr>
            </w:pPr>
          </w:p>
          <w:p w:rsidR="005B26D6" w:rsidRDefault="005B26D6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хозяйства, транспорта, связи и социально-жилищной политики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2014-2018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ПДС на строительство, участие в различных программах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участие в программах</w:t>
            </w:r>
          </w:p>
        </w:tc>
      </w:tr>
      <w:tr w:rsidR="005B26D6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и реконструкция существующих тепловых сетей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и реконструкция 7100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/м тепловых сетей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изношенности сетей</w:t>
            </w:r>
          </w:p>
        </w:tc>
      </w:tr>
      <w:tr w:rsidR="005B26D6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и реконструкция существующих сетей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4800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/м сетей водоснабжения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изношенности сетей</w:t>
            </w:r>
          </w:p>
        </w:tc>
      </w:tr>
      <w:tr w:rsidR="005B26D6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и реконструкция существующих сетей водоотведения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3650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/м сетей водоотведения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изношенности сетей</w:t>
            </w:r>
          </w:p>
        </w:tc>
      </w:tr>
      <w:tr w:rsidR="005B26D6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материалов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изношенного оборудования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  <w:tr w:rsidR="005B26D6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субсидии организациям коммунального хозяйства, оказывающие услуги бани населению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разницы тарифов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тарифов</w:t>
            </w:r>
          </w:p>
        </w:tc>
      </w:tr>
      <w:tr w:rsidR="005B26D6" w:rsidTr="00E7599B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Очистка артезианской скважины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Улучшение качества питьевой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питьевой воды</w:t>
            </w:r>
          </w:p>
        </w:tc>
      </w:tr>
      <w:tr w:rsidR="00E7599B" w:rsidTr="00E7599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режимных карт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котлоагрегатов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центральной котельной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599B" w:rsidRDefault="00E7599B">
            <w:pPr>
              <w:pStyle w:val="ConsPlusCell"/>
              <w:spacing w:line="276" w:lineRule="auto"/>
              <w:ind w:left="113" w:right="113"/>
              <w:rPr>
                <w:lang w:eastAsia="en-US"/>
              </w:rPr>
            </w:pPr>
          </w:p>
          <w:p w:rsidR="00E7599B" w:rsidRDefault="00E7599B">
            <w:pPr>
              <w:pStyle w:val="ConsPlusCell"/>
              <w:spacing w:line="276" w:lineRule="auto"/>
              <w:ind w:left="273" w:right="113"/>
              <w:jc w:val="center"/>
              <w:rPr>
                <w:lang w:eastAsia="en-US"/>
              </w:rPr>
            </w:pPr>
          </w:p>
          <w:p w:rsidR="00E7599B" w:rsidRDefault="00E7599B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хозяйства, транспорта, связи и социально-жилищной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производственных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</w:t>
            </w:r>
            <w:proofErr w:type="spellStart"/>
            <w:r>
              <w:rPr>
                <w:lang w:eastAsia="en-US"/>
              </w:rPr>
              <w:t>производ</w:t>
            </w:r>
            <w:proofErr w:type="spellEnd"/>
            <w:r>
              <w:rPr>
                <w:lang w:eastAsia="en-US"/>
              </w:rPr>
              <w:t xml:space="preserve">. затрат </w:t>
            </w:r>
          </w:p>
        </w:tc>
      </w:tr>
      <w:tr w:rsidR="00E7599B" w:rsidTr="00E7599B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Устройство ограждения охранных зон </w:t>
            </w:r>
          </w:p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скважин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2014-2018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Предотвращение несанкционированного доступа к скважине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Ухудшение качества питьевой воды</w:t>
            </w:r>
          </w:p>
        </w:tc>
      </w:tr>
      <w:tr w:rsidR="00E7599B" w:rsidTr="00E7599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автоматической станции по регулированию давления воды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производственных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  <w:tr w:rsidR="00E7599B" w:rsidTr="00E7599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линий электропередач</w:t>
            </w:r>
          </w:p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сетей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возможность оказания дополнительных услуг</w:t>
            </w:r>
          </w:p>
        </w:tc>
      </w:tr>
      <w:tr w:rsidR="00E7599B" w:rsidTr="00E7599B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сети теплоснабжения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2015-2020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возможность оказания дополнительных услуг</w:t>
            </w:r>
          </w:p>
        </w:tc>
      </w:tr>
      <w:tr w:rsidR="00E7599B" w:rsidTr="00E75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сетей водоснабжения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сетей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возможность оказания дополнительных услуг</w:t>
            </w:r>
          </w:p>
        </w:tc>
      </w:tr>
      <w:tr w:rsidR="00E7599B" w:rsidTr="00E7599B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очистных сооружений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экологической обстановки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Ухудшение экологической обстановки</w:t>
            </w:r>
          </w:p>
        </w:tc>
      </w:tr>
      <w:tr w:rsidR="00E7599B" w:rsidTr="00E7599B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схемы теплоснабжения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производственных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  <w:tr w:rsidR="00E7599B" w:rsidTr="00E7599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производственных затрат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  <w:tr w:rsidR="00E7599B" w:rsidTr="00E75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схемы водоснабжения и водоотведения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99B" w:rsidTr="00E75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обследование систем водоснабжения и водоотведения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изношенного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  <w:tr w:rsidR="00E7599B" w:rsidTr="00E75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обследование систем теплоснабжения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изношенного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  <w:tr w:rsidR="00E7599B" w:rsidTr="00E75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Демонтаж и монтаж парового котла ДКВр20-13С с учетом обмуровки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9B" w:rsidRDefault="00E759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 w:rsidP="005B26D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 w:rsidP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изношенного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9B" w:rsidRDefault="00E7599B" w:rsidP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износа основных фондов</w:t>
            </w:r>
          </w:p>
        </w:tc>
      </w:tr>
    </w:tbl>
    <w:p w:rsidR="005B26D6" w:rsidRDefault="005B26D6" w:rsidP="005B26D6"/>
    <w:p w:rsidR="005B26D6" w:rsidRDefault="005B26D6" w:rsidP="005B26D6"/>
    <w:p w:rsidR="00E7599B" w:rsidRDefault="00E7599B" w:rsidP="005B26D6">
      <w:pPr>
        <w:widowControl w:val="0"/>
        <w:autoSpaceDE w:val="0"/>
        <w:autoSpaceDN w:val="0"/>
        <w:adjustRightInd w:val="0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5B26D6" w:rsidRDefault="005B26D6" w:rsidP="005B26D6">
      <w:pPr>
        <w:widowControl w:val="0"/>
        <w:autoSpaceDE w:val="0"/>
        <w:autoSpaceDN w:val="0"/>
        <w:adjustRightInd w:val="0"/>
        <w:ind w:left="4248" w:firstLine="708"/>
        <w:jc w:val="right"/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5B26D6" w:rsidRDefault="005B26D6" w:rsidP="005B26D6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счёт средств бюджета городского поселения «Город Вяземский» и прогнозная (справочная) оценка расходов  краевого бюджета, бюджета района и прочих источников 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4460"/>
        <w:gridCol w:w="2412"/>
        <w:gridCol w:w="1136"/>
        <w:gridCol w:w="1135"/>
        <w:gridCol w:w="1135"/>
        <w:gridCol w:w="1135"/>
        <w:gridCol w:w="1136"/>
        <w:gridCol w:w="1275"/>
        <w:gridCol w:w="987"/>
      </w:tblGrid>
      <w:tr w:rsidR="005B26D6" w:rsidTr="005B26D6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подпрограммы,  основного  </w:t>
            </w:r>
            <w:r>
              <w:rPr>
                <w:lang w:eastAsia="en-US"/>
              </w:rPr>
              <w:br/>
              <w:t xml:space="preserve"> мероприятия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Источники   </w:t>
            </w:r>
            <w:r>
              <w:rPr>
                <w:lang w:eastAsia="en-US"/>
              </w:rPr>
              <w:br/>
              <w:t>финансирования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по годам (тыс. рублей)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</w:t>
            </w:r>
          </w:p>
        </w:tc>
      </w:tr>
      <w:tr w:rsidR="005B26D6" w:rsidTr="005B26D6">
        <w:trPr>
          <w:trHeight w:val="40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</w:t>
            </w:r>
          </w:p>
        </w:tc>
      </w:tr>
      <w:tr w:rsidR="005B26D6" w:rsidTr="005B26D6">
        <w:tc>
          <w:tcPr>
            <w:tcW w:w="14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«Комплексное развитие системы коммунальной инфраструктуры на территории городского поселения «Город Вяземский» на 2014-2020 годы»                                   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26D6" w:rsidTr="005B26D6">
        <w:tc>
          <w:tcPr>
            <w:tcW w:w="4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eastAsiaTheme="minorHAnsi" w:cs="Times New Roman"/>
                <w:lang w:eastAsia="en-US"/>
              </w:rPr>
            </w:pPr>
            <w:bookmarkStart w:id="1" w:name="_GoBack"/>
            <w:bookmarkEnd w:id="1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12176,86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12252,26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8550,0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8550,0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13500,0</w:t>
            </w:r>
          </w:p>
        </w:tc>
      </w:tr>
      <w:tr w:rsidR="005B26D6" w:rsidTr="005B26D6">
        <w:trPr>
          <w:trHeight w:val="237"/>
        </w:trPr>
        <w:tc>
          <w:tcPr>
            <w:tcW w:w="4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1402,380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00"/>
        </w:trPr>
        <w:tc>
          <w:tcPr>
            <w:tcW w:w="4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1816,63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1700,88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c>
          <w:tcPr>
            <w:tcW w:w="4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8196,33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E7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8550,0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8550,0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13500,0</w:t>
            </w:r>
          </w:p>
        </w:tc>
      </w:tr>
      <w:tr w:rsidR="005B26D6" w:rsidTr="005B26D6">
        <w:trPr>
          <w:trHeight w:val="21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ПСД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госэкспертиза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67,69426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67,69426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и реконструкция существующих тепловых сетей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1094,670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2000,0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2000,0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</w:tr>
      <w:tr w:rsidR="005B26D6" w:rsidTr="005B26D6">
        <w:trPr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trHeight w:val="2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trHeight w:val="1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1094,670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2000,0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2000,0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B26D6" w:rsidTr="005B26D6">
        <w:trPr>
          <w:cantSplit/>
          <w:trHeight w:val="27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и реконструкция</w:t>
            </w:r>
          </w:p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существующих сетей водоснабжения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1893,171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5B26D6" w:rsidTr="005B26D6">
        <w:trPr>
          <w:cantSplit/>
          <w:trHeight w:val="25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1402,380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490,791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5B26D6" w:rsidTr="005B26D6">
        <w:trPr>
          <w:trHeight w:val="16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и реконструкция существующих сетей водоотведения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5B26D6" w:rsidTr="005B26D6">
        <w:trPr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trHeight w:val="26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trHeight w:val="1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5B26D6" w:rsidTr="005B26D6">
        <w:trPr>
          <w:cantSplit/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материалов и оборудования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58220,0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9247,269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1510,0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2150,0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2150,0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6656,0</w:t>
            </w:r>
          </w:p>
        </w:tc>
      </w:tr>
      <w:tr w:rsidR="005B26D6" w:rsidTr="005B26D6">
        <w:trPr>
          <w:cantSplit/>
          <w:trHeight w:val="3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2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rFonts w:ascii="Times New Roman" w:hAnsi="Times New Roman"/>
                <w:lang w:eastAsia="en-US"/>
              </w:rPr>
              <w:t>1700,88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7546,389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3400,0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3150,0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3150,0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6656,0</w:t>
            </w:r>
          </w:p>
        </w:tc>
      </w:tr>
      <w:tr w:rsidR="005B26D6" w:rsidTr="005B26D6">
        <w:trPr>
          <w:cantSplit/>
          <w:trHeight w:val="24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субсидии организациям коммунального хозяйства, оказывающие услуги бани населению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621,200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460,0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670,0</w:t>
            </w:r>
          </w:p>
        </w:tc>
      </w:tr>
      <w:tr w:rsidR="005B26D6" w:rsidTr="005B26D6">
        <w:trPr>
          <w:cantSplit/>
          <w:trHeight w:val="24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621,200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460,0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670,0</w:t>
            </w:r>
          </w:p>
        </w:tc>
      </w:tr>
      <w:tr w:rsidR="005B26D6" w:rsidTr="005B26D6">
        <w:trPr>
          <w:cantSplit/>
          <w:trHeight w:val="20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Очистка артезианской скважины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5B26D6" w:rsidTr="005B26D6">
        <w:trPr>
          <w:cantSplit/>
          <w:trHeight w:val="2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5B26D6" w:rsidTr="005B26D6">
        <w:trPr>
          <w:cantSplit/>
          <w:trHeight w:val="22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и установка ДГУ</w:t>
            </w:r>
          </w:p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3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станции очистки воды</w:t>
            </w:r>
          </w:p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</w:p>
        </w:tc>
      </w:tr>
      <w:tr w:rsidR="005B26D6" w:rsidTr="005B26D6">
        <w:trPr>
          <w:cantSplit/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5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режимных карт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котлоагрегатов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центральной котельной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3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19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8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охранных зон скважин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cantSplit/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1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автоматической станции по регулированию давления воды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392,000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4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16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392,000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сетей водоснабжения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6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7599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3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сети теплоснабжения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7000,0</w:t>
            </w:r>
          </w:p>
        </w:tc>
      </w:tr>
      <w:tr w:rsidR="005B26D6" w:rsidTr="005B26D6">
        <w:trPr>
          <w:trHeight w:val="28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6000,0</w:t>
            </w:r>
          </w:p>
        </w:tc>
      </w:tr>
      <w:tr w:rsidR="005B26D6" w:rsidTr="005B26D6">
        <w:trPr>
          <w:trHeight w:val="25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B26D6" w:rsidTr="005B26D6">
        <w:trPr>
          <w:trHeight w:val="2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</w:tr>
      <w:tr w:rsidR="005B26D6" w:rsidTr="005B26D6">
        <w:trPr>
          <w:trHeight w:val="25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очистных сооружений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3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4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схемы теплоснабжения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Корректировка схемы водоснабжения и водоотведения </w:t>
            </w:r>
          </w:p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обследование систем водоснабжения и водоотведения</w:t>
            </w:r>
          </w:p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5B26D6">
              <w:rPr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pStyle w:val="af"/>
              <w:spacing w:line="276" w:lineRule="auto"/>
              <w:rPr>
                <w:lang w:eastAsia="en-US"/>
              </w:rPr>
            </w:pPr>
            <w:r w:rsidRPr="00E7599B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обследование систем теплоснабжения</w:t>
            </w:r>
          </w:p>
          <w:p w:rsidR="005B26D6" w:rsidRDefault="005B26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Демонтаж и монтаж парового котла ДКВр20-13С с учетом обмуровки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B26D6" w:rsidTr="005B26D6">
        <w:trPr>
          <w:trHeight w:val="22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D6" w:rsidRDefault="005B26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6D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5500,0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Pr="00E7599B" w:rsidRDefault="005B26D6" w:rsidP="005B26D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59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D6" w:rsidRDefault="005B26D6" w:rsidP="005B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/>
    <w:p w:rsidR="005B26D6" w:rsidRDefault="005B26D6" w:rsidP="005B26D6">
      <w:pPr>
        <w:spacing w:after="0"/>
        <w:rPr>
          <w:rFonts w:ascii="Times New Roman" w:eastAsiaTheme="majorEastAsia" w:hAnsi="Times New Roman" w:cstheme="majorBidi"/>
          <w:bCs/>
          <w:sz w:val="24"/>
          <w:szCs w:val="24"/>
        </w:rPr>
        <w:sectPr w:rsidR="005B26D6">
          <w:pgSz w:w="16838" w:h="11906" w:orient="landscape"/>
          <w:pgMar w:top="851" w:right="536" w:bottom="993" w:left="1134" w:header="709" w:footer="709" w:gutter="0"/>
          <w:cols w:space="720"/>
        </w:sectPr>
      </w:pPr>
    </w:p>
    <w:p w:rsidR="005B26D6" w:rsidRDefault="005B26D6" w:rsidP="005B26D6">
      <w:pPr>
        <w:pStyle w:val="1"/>
        <w:pageBreakBefore/>
        <w:tabs>
          <w:tab w:val="left" w:pos="567"/>
        </w:tabs>
        <w:jc w:val="right"/>
        <w:rPr>
          <w:b w:val="0"/>
          <w:color w:val="auto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№4</w:t>
      </w:r>
    </w:p>
    <w:p w:rsidR="005B26D6" w:rsidRDefault="005B26D6" w:rsidP="005B26D6"/>
    <w:p w:rsidR="005B26D6" w:rsidRDefault="005B26D6" w:rsidP="005B26D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</w:p>
    <w:p w:rsidR="005B26D6" w:rsidRDefault="005B26D6" w:rsidP="005B26D6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цели и решения задач муниципальной программы рассчитывается по формуле: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89"/>
      <w:bookmarkEnd w:id="2"/>
      <w:r>
        <w:rPr>
          <w:rFonts w:ascii="Times New Roman" w:hAnsi="Times New Roman" w:cs="Times New Roman"/>
          <w:noProof/>
          <w:position w:val="-22"/>
          <w:sz w:val="28"/>
          <w:szCs w:val="28"/>
          <w:lang w:val="en-US" w:eastAsia="en-US"/>
        </w:rPr>
        <w:drawing>
          <wp:inline distT="0" distB="0" distL="0" distR="0">
            <wp:extent cx="2628900" cy="438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- фактическое значение показателя (индикатора) муниципальной программы за отчетный период;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показателя (индикатора) муниципальной программы за отчетный период;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программы.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показателя (индикатора) является положительной динамикой, показатели Ф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anchor="P2689" w:history="1">
        <w:r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формуле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меняются местами (например, </w:t>
      </w:r>
      <w:r>
        <w:rPr>
          <w:rFonts w:ascii="Times New Roman" w:hAnsi="Times New Roman" w:cs="Times New Roman"/>
          <w:noProof/>
          <w:position w:val="-7"/>
          <w:sz w:val="28"/>
          <w:szCs w:val="28"/>
          <w:lang w:val="en-US" w:eastAsia="en-US"/>
        </w:rPr>
        <w:drawing>
          <wp:inline distT="0" distB="0" distL="0" distR="0">
            <wp:extent cx="1400175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когда при расчете Ф /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 / Ф) &lt; 0, то считается, что Ф / П (П / Ф) = 0. В случае когда при расчете Ф /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 / Ф) &gt; 1, то считается, что Ф / П (П / Ф) = 1. Таким образом, если хотя бы один показатель (индикатор) не выполнен, то ДИ &lt; 1, если все показатели (индикаторы) выполнены на 100,0 процентов и более, то ДИ = 1.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(БЛ) рассчитывается по формуле: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 = О / Л,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 -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- фактическое освоение средств бюджета городского поселения по муниципальной программе в отчетном периоде;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- лимит бюджетных обязательств на реализацию муниципальной программы в отчетном периоде.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БЛ &lt; 1 за счет экономии бюджетных средств при условии выполнения всех мероприятий и индикаторов (показателей), </w:t>
      </w:r>
      <w:r>
        <w:rPr>
          <w:rFonts w:ascii="Times New Roman" w:hAnsi="Times New Roman" w:cs="Times New Roman"/>
          <w:sz w:val="28"/>
          <w:szCs w:val="28"/>
        </w:rPr>
        <w:lastRenderedPageBreak/>
        <w:t>то считается, что БЛ = 1.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бюджета городского поселения (ЭИ) за отчетный период рассчитывается по формуле: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ЭИ = ДИ / БЛ,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ЭИ -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 -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считается: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эффективной при ЭИ ≥ 0,8;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эффективной при 0,6≤ЭИ&lt;0,8;</w:t>
      </w:r>
    </w:p>
    <w:p w:rsidR="005B26D6" w:rsidRDefault="005B26D6" w:rsidP="005B26D6">
      <w:pPr>
        <w:pStyle w:val="ConsPlusNormal"/>
        <w:ind w:left="851" w:firstLine="0"/>
        <w:jc w:val="both"/>
        <w:rPr>
          <w:rFonts w:ascii="Times New Roman" w:hAnsi="Times New Roman" w:cs="Times New Roman"/>
          <w:position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неэффективной при 0,6&gt;ЭИ.</w:t>
      </w:r>
      <w:r>
        <w:rPr>
          <w:rFonts w:ascii="Times New Roman" w:hAnsi="Times New Roman" w:cs="Times New Roman"/>
          <w:position w:val="-7"/>
          <w:sz w:val="28"/>
          <w:szCs w:val="28"/>
        </w:rPr>
        <w:t xml:space="preserve"> </w:t>
      </w:r>
    </w:p>
    <w:p w:rsidR="005B26D6" w:rsidRDefault="005B26D6" w:rsidP="005B26D6">
      <w:pPr>
        <w:pStyle w:val="ConsPlusNormal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экономики и финансов администрации городского поселения, по результатам оценки эффективности реализации муниципальных программ, подводит итоги оценки эффективности реализации муниципальных программ и формирует ранжированный перечень муниципальных программ, а также готовит предложения главе городского поселения "Город Вяземский" о необходимости прекращения или необходимости внесения изменений начиная с очередного финансового года ранее утвержденных муниципальных программ, в том числе необходимости изменения объема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муниципальных программ.</w:t>
      </w:r>
    </w:p>
    <w:p w:rsidR="005B26D6" w:rsidRDefault="005B26D6" w:rsidP="005B26D6">
      <w:pPr>
        <w:ind w:left="851"/>
      </w:pPr>
    </w:p>
    <w:p w:rsidR="00873642" w:rsidRDefault="00873642"/>
    <w:sectPr w:rsidR="00873642" w:rsidSect="0087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58" w:rsidRDefault="001E0958" w:rsidP="000C14E7">
      <w:pPr>
        <w:spacing w:after="0" w:line="240" w:lineRule="auto"/>
      </w:pPr>
      <w:r>
        <w:separator/>
      </w:r>
    </w:p>
  </w:endnote>
  <w:endnote w:type="continuationSeparator" w:id="0">
    <w:p w:rsidR="001E0958" w:rsidRDefault="001E0958" w:rsidP="000C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E7" w:rsidRDefault="000C14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E7" w:rsidRDefault="000C14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E7" w:rsidRDefault="000C14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58" w:rsidRDefault="001E0958" w:rsidP="000C14E7">
      <w:pPr>
        <w:spacing w:after="0" w:line="240" w:lineRule="auto"/>
      </w:pPr>
      <w:r>
        <w:separator/>
      </w:r>
    </w:p>
  </w:footnote>
  <w:footnote w:type="continuationSeparator" w:id="0">
    <w:p w:rsidR="001E0958" w:rsidRDefault="001E0958" w:rsidP="000C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E7" w:rsidRDefault="000C14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3626"/>
      <w:docPartObj>
        <w:docPartGallery w:val="Page Numbers (Top of Page)"/>
        <w:docPartUnique/>
      </w:docPartObj>
    </w:sdtPr>
    <w:sdtContent>
      <w:p w:rsidR="000C14E7" w:rsidRDefault="00BB35B3">
        <w:pPr>
          <w:pStyle w:val="a6"/>
          <w:jc w:val="center"/>
        </w:pPr>
        <w:fldSimple w:instr=" PAGE   \* MERGEFORMAT ">
          <w:r w:rsidR="0096749C">
            <w:rPr>
              <w:noProof/>
            </w:rPr>
            <w:t>2</w:t>
          </w:r>
        </w:fldSimple>
      </w:p>
    </w:sdtContent>
  </w:sdt>
  <w:p w:rsidR="000C14E7" w:rsidRDefault="000C14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E7" w:rsidRDefault="000C14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6D6"/>
    <w:rsid w:val="000601B4"/>
    <w:rsid w:val="000C14E7"/>
    <w:rsid w:val="001E0958"/>
    <w:rsid w:val="005B26D6"/>
    <w:rsid w:val="006071F7"/>
    <w:rsid w:val="006F5187"/>
    <w:rsid w:val="007D0124"/>
    <w:rsid w:val="007F3289"/>
    <w:rsid w:val="00873642"/>
    <w:rsid w:val="008D002F"/>
    <w:rsid w:val="0096749C"/>
    <w:rsid w:val="009C2A5B"/>
    <w:rsid w:val="00B82B14"/>
    <w:rsid w:val="00BB35B3"/>
    <w:rsid w:val="00E7599B"/>
    <w:rsid w:val="00EE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B26D6"/>
    <w:pPr>
      <w:spacing w:after="136" w:line="288" w:lineRule="atLeast"/>
      <w:outlineLvl w:val="1"/>
    </w:pPr>
    <w:rPr>
      <w:rFonts w:ascii="Tahoma" w:eastAsia="Times New Roman" w:hAnsi="Tahoma" w:cs="Times New Roman"/>
      <w:sz w:val="34"/>
      <w:szCs w:val="34"/>
    </w:rPr>
  </w:style>
  <w:style w:type="paragraph" w:styleId="3">
    <w:name w:val="heading 3"/>
    <w:basedOn w:val="a"/>
    <w:link w:val="30"/>
    <w:uiPriority w:val="9"/>
    <w:semiHidden/>
    <w:unhideWhenUsed/>
    <w:qFormat/>
    <w:rsid w:val="005B26D6"/>
    <w:pPr>
      <w:spacing w:after="136" w:line="288" w:lineRule="atLeast"/>
      <w:outlineLvl w:val="2"/>
    </w:pPr>
    <w:rPr>
      <w:rFonts w:ascii="Tahoma" w:eastAsia="Times New Roman" w:hAnsi="Tahoma" w:cs="Times New Roman"/>
      <w:sz w:val="29"/>
      <w:szCs w:val="29"/>
    </w:rPr>
  </w:style>
  <w:style w:type="paragraph" w:styleId="4">
    <w:name w:val="heading 4"/>
    <w:basedOn w:val="a"/>
    <w:link w:val="40"/>
    <w:uiPriority w:val="9"/>
    <w:semiHidden/>
    <w:unhideWhenUsed/>
    <w:qFormat/>
    <w:rsid w:val="005B26D6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5B26D6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5B26D6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26D6"/>
    <w:rPr>
      <w:rFonts w:ascii="Tahoma" w:eastAsia="Times New Roman" w:hAnsi="Tahoma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26D6"/>
    <w:rPr>
      <w:rFonts w:ascii="Tahoma" w:eastAsia="Times New Roman" w:hAnsi="Tahoma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26D6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26D6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26D6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5B2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5B26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26D6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3">
    <w:name w:val="Текст сноски Знак"/>
    <w:aliases w:val="Знак3 Знак,Знак6 Знак"/>
    <w:basedOn w:val="a0"/>
    <w:link w:val="a4"/>
    <w:semiHidden/>
    <w:locked/>
    <w:rsid w:val="005B26D6"/>
    <w:rPr>
      <w:rFonts w:ascii="Times New Roman" w:eastAsia="Times New Roman" w:hAnsi="Times New Roman" w:cs="Times New Roman"/>
    </w:rPr>
  </w:style>
  <w:style w:type="paragraph" w:styleId="a4">
    <w:name w:val="footnote text"/>
    <w:aliases w:val="Знак3,Знак6"/>
    <w:basedOn w:val="a"/>
    <w:link w:val="a3"/>
    <w:semiHidden/>
    <w:unhideWhenUsed/>
    <w:rsid w:val="005B26D6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Текст сноски Знак1"/>
    <w:aliases w:val="Знак3 Знак1,Знак6 Знак1"/>
    <w:basedOn w:val="a0"/>
    <w:link w:val="a4"/>
    <w:semiHidden/>
    <w:rsid w:val="005B26D6"/>
    <w:rPr>
      <w:rFonts w:eastAsiaTheme="minorEastAsia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B2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5B26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Знак2 Знак"/>
    <w:basedOn w:val="a0"/>
    <w:link w:val="a8"/>
    <w:semiHidden/>
    <w:locked/>
    <w:rsid w:val="005B26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aliases w:val="Знак2"/>
    <w:basedOn w:val="a"/>
    <w:link w:val="a7"/>
    <w:semiHidden/>
    <w:unhideWhenUsed/>
    <w:rsid w:val="005B26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aliases w:val="Знак2 Знак1"/>
    <w:basedOn w:val="a0"/>
    <w:link w:val="a8"/>
    <w:semiHidden/>
    <w:rsid w:val="005B26D6"/>
    <w:rPr>
      <w:rFonts w:eastAsiaTheme="minorEastAsia"/>
      <w:lang w:eastAsia="ru-RU"/>
    </w:rPr>
  </w:style>
  <w:style w:type="paragraph" w:styleId="a9">
    <w:name w:val="Body Text"/>
    <w:basedOn w:val="a"/>
    <w:link w:val="13"/>
    <w:uiPriority w:val="99"/>
    <w:semiHidden/>
    <w:unhideWhenUsed/>
    <w:rsid w:val="005B26D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5B26D6"/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5B26D6"/>
    <w:rPr>
      <w:rFonts w:eastAsiaTheme="minorEastAsia"/>
      <w:lang w:eastAsia="ru-RU"/>
    </w:rPr>
  </w:style>
  <w:style w:type="paragraph" w:styleId="ab">
    <w:name w:val="Body Text First Indent"/>
    <w:basedOn w:val="a9"/>
    <w:link w:val="14"/>
    <w:uiPriority w:val="99"/>
    <w:semiHidden/>
    <w:unhideWhenUsed/>
    <w:rsid w:val="005B26D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Красная строка Знак1"/>
    <w:basedOn w:val="13"/>
    <w:link w:val="ab"/>
    <w:uiPriority w:val="99"/>
    <w:semiHidden/>
    <w:locked/>
    <w:rsid w:val="005B26D6"/>
    <w:rPr>
      <w:rFonts w:ascii="Times New Roman" w:eastAsia="Times New Roman" w:hAnsi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uiPriority w:val="99"/>
    <w:semiHidden/>
    <w:rsid w:val="005B26D6"/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semiHidden/>
    <w:locked/>
    <w:rsid w:val="005B26D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semiHidden/>
    <w:unhideWhenUsed/>
    <w:rsid w:val="005B26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aliases w:val="Знак1 Знак1 Знак1,Основной текст с отступом 2 Знак Знак Знак1,Знак1 Знак Знак Знак1,Знак1 Знак Знак3,Знак1 Знак3,Знак1 Знак Знак1 Знак1"/>
    <w:basedOn w:val="a0"/>
    <w:link w:val="22"/>
    <w:uiPriority w:val="99"/>
    <w:semiHidden/>
    <w:rsid w:val="005B26D6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B26D6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26D6"/>
    <w:rPr>
      <w:rFonts w:ascii="Calibri" w:eastAsia="Calibri" w:hAnsi="Calibri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B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D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B2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5B26D6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5B26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1">
    <w:name w:val="новый"/>
    <w:basedOn w:val="a"/>
    <w:rsid w:val="005B26D6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  <w:szCs w:val="24"/>
    </w:rPr>
  </w:style>
  <w:style w:type="paragraph" w:customStyle="1" w:styleId="ConsPlusCell">
    <w:name w:val="ConsPlusCell"/>
    <w:uiPriority w:val="99"/>
    <w:rsid w:val="005B2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semiHidden/>
    <w:locked/>
    <w:rsid w:val="005B26D6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semiHidden/>
    <w:rsid w:val="005B26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Гипертекстовая ссылка"/>
    <w:uiPriority w:val="99"/>
    <w:rsid w:val="005B26D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5B26D6"/>
  </w:style>
  <w:style w:type="character" w:customStyle="1" w:styleId="apple-style-span">
    <w:name w:val="apple-style-span"/>
    <w:basedOn w:val="a0"/>
    <w:rsid w:val="005B26D6"/>
  </w:style>
  <w:style w:type="character" w:styleId="af3">
    <w:name w:val="Hyperlink"/>
    <w:basedOn w:val="a0"/>
    <w:uiPriority w:val="99"/>
    <w:semiHidden/>
    <w:unhideWhenUsed/>
    <w:rsid w:val="005B2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87;&#1088;&#1086;&#1075;&#1088;&#1072;&#1084;&#1084;&#1072;%20&#1088;&#1072;&#1079;&#1074;&#1080;&#1090;&#1080;&#1077;%20&#1082;&#1086;&#1084;&#1084;&#1091;&#1085;&#1072;&#1083;&#1100;&#1085;&#1086;&#1081;%20&#1080;&#1085;&#1092;&#1088;&#1072;&#1089;&#1090;&#1088;&#1091;&#1082;&#1090;&#1091;&#1088;&#1099;\&#1087;&#1088;&#1080;&#1074;&#1077;&#1076;&#1077;&#1085;&#1072;%20&#1074;%20&#1089;&#1086;&#1086;&#1090;&#1074;&#1077;&#1090;&#1089;&#1090;&#1074;&#1080;&#1080;%20&#1089;%20&#1085;&#1086;&#1074;&#1099;&#1084;%20&#1087;&#1086;&#1089;&#1090;&#1072;&#1085;&#1086;&#1074;&#1083;&#1077;&#1085;&#1080;&#1077;&#1084;%20&#1074;&#1085;&#1077;&#1089;&#1090;&#1080;%20&#1080;&#1079;&#1084;&#1077;&#1085;&#1077;&#1085;&#1080;&#1103;%20&#1074;%20&#1085;&#1086;&#1103;&#1073;&#1088;&#1077;.doc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8</cp:revision>
  <cp:lastPrinted>2017-06-05T05:49:00Z</cp:lastPrinted>
  <dcterms:created xsi:type="dcterms:W3CDTF">2017-06-05T03:34:00Z</dcterms:created>
  <dcterms:modified xsi:type="dcterms:W3CDTF">2017-06-07T03:42:00Z</dcterms:modified>
</cp:coreProperties>
</file>